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88E" w:rsidRDefault="00D43555">
      <w:pPr>
        <w:pStyle w:val="Titel"/>
      </w:pPr>
      <w:bookmarkStart w:id="0" w:name="_GoBack"/>
      <w:bookmarkEnd w:id="0"/>
      <w:r>
        <w:t xml:space="preserve"> </w:t>
      </w:r>
      <w:r w:rsidR="0021188E">
        <w:t>Sofern Aufwendungen für eine Brille geltend gemacht werden</w:t>
      </w:r>
    </w:p>
    <w:p w:rsidR="0021188E" w:rsidRDefault="0021188E">
      <w:pPr>
        <w:rPr>
          <w:rFonts w:ascii="Arial" w:hAnsi="Arial"/>
        </w:rPr>
      </w:pPr>
    </w:p>
    <w:p w:rsidR="0021188E" w:rsidRDefault="0021188E">
      <w:pPr>
        <w:rPr>
          <w:rFonts w:ascii="Arial" w:hAnsi="Arial"/>
        </w:rPr>
      </w:pPr>
    </w:p>
    <w:p w:rsidR="0021188E" w:rsidRDefault="0021188E">
      <w:pPr>
        <w:rPr>
          <w:rFonts w:ascii="Arial" w:hAnsi="Arial"/>
        </w:rPr>
      </w:pPr>
      <w:r>
        <w:rPr>
          <w:rFonts w:ascii="Arial" w:hAnsi="Arial"/>
        </w:rPr>
        <w:t>Eine Abrechnung nach der Beihilfenverordnung ist ohne die spezifizierten Angaben nicht möglich und fernmündliche Auskünfte werden aus Datenschutzgründen verständlicherweise vielfach nicht geg</w:t>
      </w:r>
      <w:r w:rsidR="00BE5DA6">
        <w:rPr>
          <w:rFonts w:ascii="Arial" w:hAnsi="Arial"/>
        </w:rPr>
        <w:t>e</w:t>
      </w:r>
      <w:r>
        <w:rPr>
          <w:rFonts w:ascii="Arial" w:hAnsi="Arial"/>
        </w:rPr>
        <w:t>ben.</w:t>
      </w:r>
    </w:p>
    <w:p w:rsidR="00BE5DA6" w:rsidRDefault="00BE5DA6">
      <w:pPr>
        <w:rPr>
          <w:rFonts w:ascii="Arial" w:hAnsi="Arial"/>
        </w:rPr>
      </w:pPr>
    </w:p>
    <w:p w:rsidR="00BE5DA6" w:rsidRPr="00BE5DA6" w:rsidRDefault="00BE5DA6" w:rsidP="00BE5DA6">
      <w:pPr>
        <w:spacing w:line="360" w:lineRule="auto"/>
        <w:rPr>
          <w:rFonts w:ascii="Arial" w:hAnsi="Arial"/>
        </w:rPr>
      </w:pPr>
      <w:r w:rsidRPr="00BE5DA6">
        <w:rPr>
          <w:rFonts w:ascii="Arial" w:hAnsi="Arial"/>
        </w:rPr>
        <w:t>Beihilfeberechtigter (Name, Vorname): ______________________</w:t>
      </w:r>
    </w:p>
    <w:p w:rsidR="00BE5DA6" w:rsidRPr="00BE5DA6" w:rsidRDefault="00BE5DA6" w:rsidP="00BE5DA6">
      <w:pPr>
        <w:spacing w:line="360" w:lineRule="auto"/>
        <w:rPr>
          <w:rFonts w:ascii="Arial" w:hAnsi="Arial"/>
        </w:rPr>
      </w:pPr>
      <w:r w:rsidRPr="00BE5DA6">
        <w:rPr>
          <w:rFonts w:ascii="Arial" w:hAnsi="Arial"/>
        </w:rPr>
        <w:t>Beihilfenummer: ______________</w:t>
      </w:r>
    </w:p>
    <w:p w:rsidR="0021188E" w:rsidRDefault="0021188E">
      <w:pPr>
        <w:rPr>
          <w:rFonts w:ascii="Arial" w:hAnsi="Arial"/>
        </w:rPr>
      </w:pPr>
    </w:p>
    <w:p w:rsidR="0021188E" w:rsidRDefault="0021188E">
      <w:pPr>
        <w:rPr>
          <w:rFonts w:ascii="Arial" w:hAnsi="Arial"/>
        </w:rPr>
      </w:pPr>
    </w:p>
    <w:p w:rsidR="0021188E" w:rsidRDefault="0021188E">
      <w:pPr>
        <w:pStyle w:val="berschrift1"/>
      </w:pPr>
      <w:r>
        <w:t>Bitte vom Augenoptiker ausfüllen lassen</w:t>
      </w:r>
    </w:p>
    <w:p w:rsidR="0021188E" w:rsidRDefault="0021188E">
      <w:pPr>
        <w:rPr>
          <w:rFonts w:ascii="Arial" w:hAnsi="Arial"/>
        </w:rPr>
      </w:pPr>
    </w:p>
    <w:p w:rsidR="0021188E" w:rsidRDefault="0021188E">
      <w:pPr>
        <w:rPr>
          <w:rFonts w:ascii="Arial" w:hAnsi="Arial"/>
        </w:rPr>
      </w:pPr>
    </w:p>
    <w:p w:rsidR="0021188E" w:rsidRDefault="0021188E">
      <w:pPr>
        <w:rPr>
          <w:rFonts w:ascii="Arial" w:hAnsi="Arial"/>
        </w:rPr>
      </w:pPr>
      <w:r>
        <w:rPr>
          <w:rFonts w:ascii="Arial" w:hAnsi="Arial"/>
        </w:rPr>
        <w:t>Anlage zur Rechnung vom _______________________________________________</w:t>
      </w:r>
    </w:p>
    <w:p w:rsidR="0021188E" w:rsidRDefault="0021188E">
      <w:pPr>
        <w:rPr>
          <w:rFonts w:ascii="Arial" w:hAnsi="Arial"/>
        </w:rPr>
      </w:pPr>
    </w:p>
    <w:p w:rsidR="0021188E" w:rsidRDefault="0021188E">
      <w:pPr>
        <w:rPr>
          <w:rFonts w:ascii="Arial" w:hAnsi="Arial"/>
        </w:rPr>
      </w:pPr>
      <w:r>
        <w:rPr>
          <w:rFonts w:ascii="Arial" w:hAnsi="Arial"/>
        </w:rPr>
        <w:t>Die bezogenen Gläser haben folgende Eigenschaften:</w:t>
      </w:r>
    </w:p>
    <w:p w:rsidR="0021188E" w:rsidRDefault="0021188E">
      <w:pPr>
        <w:rPr>
          <w:rFonts w:ascii="Arial" w:hAnsi="Arial"/>
        </w:rPr>
      </w:pPr>
    </w:p>
    <w:p w:rsidR="0021188E" w:rsidRDefault="0021188E">
      <w:pPr>
        <w:tabs>
          <w:tab w:val="left" w:pos="1701"/>
          <w:tab w:val="left" w:pos="2835"/>
          <w:tab w:val="left" w:pos="4111"/>
          <w:tab w:val="left" w:pos="5103"/>
          <w:tab w:val="left" w:pos="6096"/>
          <w:tab w:val="left" w:pos="7655"/>
        </w:tabs>
        <w:rPr>
          <w:rFonts w:ascii="Arial" w:hAnsi="Arial"/>
        </w:rPr>
      </w:pPr>
      <w:r>
        <w:rPr>
          <w:rFonts w:ascii="Arial" w:hAnsi="Arial"/>
        </w:rPr>
        <w:tab/>
        <w:t>entspiegelt</w:t>
      </w:r>
      <w:r>
        <w:rPr>
          <w:rFonts w:ascii="Arial" w:hAnsi="Arial"/>
        </w:rPr>
        <w:tab/>
      </w:r>
      <w:r>
        <w:rPr>
          <w:rFonts w:ascii="Arial" w:hAnsi="Arial"/>
        </w:rPr>
        <w:fldChar w:fldCharType="begin">
          <w:ffData>
            <w:name w:val="Kontrollkästchen1"/>
            <w:enabled/>
            <w:calcOnExit w:val="0"/>
            <w:checkBox>
              <w:sizeAuto/>
              <w:default w:val="0"/>
            </w:checkBox>
          </w:ffData>
        </w:fldChar>
      </w:r>
      <w:bookmarkStart w:id="1" w:name="Kontrollkästchen1"/>
      <w:r>
        <w:rPr>
          <w:rFonts w:ascii="Arial" w:hAnsi="Arial"/>
        </w:rPr>
        <w:instrText xml:space="preserve"> FORMCHECKBOX </w:instrText>
      </w:r>
      <w:r>
        <w:rPr>
          <w:rFonts w:ascii="Arial" w:hAnsi="Arial"/>
        </w:rPr>
      </w:r>
      <w:r>
        <w:rPr>
          <w:rFonts w:ascii="Arial" w:hAnsi="Arial"/>
        </w:rPr>
        <w:fldChar w:fldCharType="end"/>
      </w:r>
      <w:bookmarkEnd w:id="1"/>
      <w:r>
        <w:rPr>
          <w:rFonts w:ascii="Arial" w:hAnsi="Arial"/>
        </w:rPr>
        <w:tab/>
        <w:t>getönt</w:t>
      </w:r>
      <w:r>
        <w:rPr>
          <w:rFonts w:ascii="Arial" w:hAnsi="Arial"/>
        </w:rPr>
        <w:tab/>
      </w:r>
      <w:r>
        <w:rPr>
          <w:rFonts w:ascii="Arial" w:hAnsi="Arial"/>
        </w:rPr>
        <w:fldChar w:fldCharType="begin">
          <w:ffData>
            <w:name w:val="Kontrollkästchen2"/>
            <w:enabled/>
            <w:calcOnExit w:val="0"/>
            <w:checkBox>
              <w:sizeAuto/>
              <w:default w:val="0"/>
            </w:checkBox>
          </w:ffData>
        </w:fldChar>
      </w:r>
      <w:bookmarkStart w:id="2" w:name="Kontrollkästchen2"/>
      <w:r>
        <w:rPr>
          <w:rFonts w:ascii="Arial" w:hAnsi="Arial"/>
        </w:rPr>
        <w:instrText xml:space="preserve"> FORMCHECKBOX </w:instrText>
      </w:r>
      <w:r>
        <w:rPr>
          <w:rFonts w:ascii="Arial" w:hAnsi="Arial"/>
        </w:rPr>
      </w:r>
      <w:r>
        <w:rPr>
          <w:rFonts w:ascii="Arial" w:hAnsi="Arial"/>
        </w:rPr>
        <w:fldChar w:fldCharType="end"/>
      </w:r>
      <w:bookmarkEnd w:id="2"/>
      <w:r>
        <w:rPr>
          <w:rFonts w:ascii="Arial" w:hAnsi="Arial"/>
        </w:rPr>
        <w:tab/>
        <w:t>phototrop</w:t>
      </w:r>
      <w:r>
        <w:rPr>
          <w:rFonts w:ascii="Arial" w:hAnsi="Arial"/>
        </w:rPr>
        <w:tab/>
      </w:r>
      <w:r>
        <w:rPr>
          <w:rFonts w:ascii="Arial" w:hAnsi="Arial"/>
        </w:rPr>
        <w:fldChar w:fldCharType="begin">
          <w:ffData>
            <w:name w:val="Kontrollkästchen3"/>
            <w:enabled/>
            <w:calcOnExit w:val="0"/>
            <w:checkBox>
              <w:sizeAuto/>
              <w:default w:val="0"/>
            </w:checkBox>
          </w:ffData>
        </w:fldChar>
      </w:r>
      <w:bookmarkStart w:id="3" w:name="Kontrollkästchen3"/>
      <w:r>
        <w:rPr>
          <w:rFonts w:ascii="Arial" w:hAnsi="Arial"/>
        </w:rPr>
        <w:instrText xml:space="preserve"> FORMCHECKBOX </w:instrText>
      </w:r>
      <w:r>
        <w:rPr>
          <w:rFonts w:ascii="Arial" w:hAnsi="Arial"/>
        </w:rPr>
      </w:r>
      <w:r>
        <w:rPr>
          <w:rFonts w:ascii="Arial" w:hAnsi="Arial"/>
        </w:rPr>
        <w:fldChar w:fldCharType="end"/>
      </w:r>
      <w:bookmarkEnd w:id="3"/>
    </w:p>
    <w:p w:rsidR="0021188E" w:rsidRDefault="0021188E">
      <w:pPr>
        <w:tabs>
          <w:tab w:val="left" w:pos="1701"/>
          <w:tab w:val="left" w:pos="2835"/>
          <w:tab w:val="left" w:pos="4111"/>
          <w:tab w:val="left" w:pos="5103"/>
          <w:tab w:val="left" w:pos="6096"/>
          <w:tab w:val="left" w:pos="7655"/>
        </w:tabs>
        <w:rPr>
          <w:rFonts w:ascii="Arial" w:hAnsi="Arial"/>
        </w:rPr>
      </w:pPr>
      <w:r>
        <w:rPr>
          <w:rFonts w:ascii="Arial" w:hAnsi="Arial"/>
        </w:rPr>
        <w:tab/>
        <w:t>Kunststoff</w:t>
      </w:r>
      <w:r>
        <w:rPr>
          <w:rFonts w:ascii="Arial" w:hAnsi="Arial"/>
        </w:rPr>
        <w:tab/>
      </w:r>
      <w:r>
        <w:rPr>
          <w:rFonts w:ascii="Arial" w:hAnsi="Arial"/>
        </w:rPr>
        <w:fldChar w:fldCharType="begin">
          <w:ffData>
            <w:name w:val="Kontrollkästchen4"/>
            <w:enabled/>
            <w:calcOnExit w:val="0"/>
            <w:checkBox>
              <w:sizeAuto/>
              <w:default w:val="0"/>
            </w:checkBox>
          </w:ffData>
        </w:fldChar>
      </w:r>
      <w:bookmarkStart w:id="4" w:name="Kontrollkästchen4"/>
      <w:r>
        <w:rPr>
          <w:rFonts w:ascii="Arial" w:hAnsi="Arial"/>
        </w:rPr>
        <w:instrText xml:space="preserve"> FORMCHECKBOX </w:instrText>
      </w:r>
      <w:r>
        <w:rPr>
          <w:rFonts w:ascii="Arial" w:hAnsi="Arial"/>
        </w:rPr>
      </w:r>
      <w:r>
        <w:rPr>
          <w:rFonts w:ascii="Arial" w:hAnsi="Arial"/>
        </w:rPr>
        <w:fldChar w:fldCharType="end"/>
      </w:r>
      <w:bookmarkEnd w:id="4"/>
      <w:r>
        <w:rPr>
          <w:rFonts w:ascii="Arial" w:hAnsi="Arial"/>
        </w:rPr>
        <w:tab/>
        <w:t>Gleitsicht</w:t>
      </w:r>
      <w:r>
        <w:rPr>
          <w:rFonts w:ascii="Arial" w:hAnsi="Arial"/>
        </w:rPr>
        <w:tab/>
      </w:r>
      <w:r>
        <w:rPr>
          <w:rFonts w:ascii="Arial" w:hAnsi="Arial"/>
        </w:rPr>
        <w:fldChar w:fldCharType="begin">
          <w:ffData>
            <w:name w:val="Kontrollkästchen5"/>
            <w:enabled/>
            <w:calcOnExit w:val="0"/>
            <w:checkBox>
              <w:sizeAuto/>
              <w:default w:val="0"/>
            </w:checkBox>
          </w:ffData>
        </w:fldChar>
      </w:r>
      <w:bookmarkStart w:id="5" w:name="Kontrollkästchen5"/>
      <w:r>
        <w:rPr>
          <w:rFonts w:ascii="Arial" w:hAnsi="Arial"/>
        </w:rPr>
        <w:instrText xml:space="preserve"> FORMCHECKBOX </w:instrText>
      </w:r>
      <w:r>
        <w:rPr>
          <w:rFonts w:ascii="Arial" w:hAnsi="Arial"/>
        </w:rPr>
      </w:r>
      <w:r>
        <w:rPr>
          <w:rFonts w:ascii="Arial" w:hAnsi="Arial"/>
        </w:rPr>
        <w:fldChar w:fldCharType="end"/>
      </w:r>
      <w:bookmarkEnd w:id="5"/>
      <w:r>
        <w:rPr>
          <w:rFonts w:ascii="Arial" w:hAnsi="Arial"/>
        </w:rPr>
        <w:tab/>
        <w:t>höherbrechend</w:t>
      </w:r>
      <w:r>
        <w:rPr>
          <w:rFonts w:ascii="Arial" w:hAnsi="Arial"/>
        </w:rPr>
        <w:tab/>
      </w:r>
      <w:r>
        <w:rPr>
          <w:rFonts w:ascii="Arial" w:hAnsi="Arial"/>
        </w:rPr>
        <w:fldChar w:fldCharType="begin">
          <w:ffData>
            <w:name w:val="Kontrollkästchen6"/>
            <w:enabled/>
            <w:calcOnExit w:val="0"/>
            <w:checkBox>
              <w:sizeAuto/>
              <w:default w:val="0"/>
            </w:checkBox>
          </w:ffData>
        </w:fldChar>
      </w:r>
      <w:bookmarkStart w:id="6" w:name="Kontrollkästchen6"/>
      <w:r>
        <w:rPr>
          <w:rFonts w:ascii="Arial" w:hAnsi="Arial"/>
        </w:rPr>
        <w:instrText xml:space="preserve"> FORMCHECKBOX </w:instrText>
      </w:r>
      <w:r>
        <w:rPr>
          <w:rFonts w:ascii="Arial" w:hAnsi="Arial"/>
        </w:rPr>
      </w:r>
      <w:r>
        <w:rPr>
          <w:rFonts w:ascii="Arial" w:hAnsi="Arial"/>
        </w:rPr>
        <w:fldChar w:fldCharType="end"/>
      </w:r>
      <w:bookmarkEnd w:id="6"/>
    </w:p>
    <w:p w:rsidR="0021188E" w:rsidRDefault="0021188E">
      <w:pPr>
        <w:tabs>
          <w:tab w:val="left" w:pos="1701"/>
          <w:tab w:val="left" w:pos="4111"/>
          <w:tab w:val="left" w:pos="6096"/>
        </w:tabs>
        <w:rPr>
          <w:rFonts w:ascii="Arial" w:hAnsi="Arial"/>
        </w:rPr>
      </w:pPr>
    </w:p>
    <w:p w:rsidR="0021188E" w:rsidRDefault="0021188E">
      <w:pPr>
        <w:tabs>
          <w:tab w:val="left" w:pos="1701"/>
          <w:tab w:val="left" w:pos="2835"/>
          <w:tab w:val="left" w:pos="4111"/>
          <w:tab w:val="left" w:pos="6096"/>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567"/>
        <w:gridCol w:w="3402"/>
        <w:gridCol w:w="495"/>
      </w:tblGrid>
      <w:tr w:rsidR="0021188E">
        <w:tblPrEx>
          <w:tblCellMar>
            <w:top w:w="0" w:type="dxa"/>
            <w:bottom w:w="0" w:type="dxa"/>
          </w:tblCellMar>
        </w:tblPrEx>
        <w:trPr>
          <w:cantSplit/>
        </w:trPr>
        <w:tc>
          <w:tcPr>
            <w:tcW w:w="4748" w:type="dxa"/>
            <w:vMerge w:val="restart"/>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r>
              <w:rPr>
                <w:rFonts w:ascii="Arial" w:hAnsi="Arial"/>
              </w:rPr>
              <w:t>Grundpreis weißes Glas</w:t>
            </w:r>
            <w:r>
              <w:rPr>
                <w:rFonts w:ascii="Arial" w:hAnsi="Arial"/>
              </w:rPr>
              <w:br/>
              <w:t>ohne Entspiegelung</w:t>
            </w:r>
          </w:p>
        </w:tc>
        <w:tc>
          <w:tcPr>
            <w:tcW w:w="567" w:type="dxa"/>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r>
              <w:rPr>
                <w:rFonts w:ascii="Arial" w:hAnsi="Arial"/>
              </w:rPr>
              <w:t>R</w:t>
            </w:r>
          </w:p>
        </w:tc>
        <w:tc>
          <w:tcPr>
            <w:tcW w:w="3402" w:type="dxa"/>
            <w:tcBorders>
              <w:top w:val="nil"/>
              <w:left w:val="nil"/>
              <w:right w:val="nil"/>
            </w:tcBorders>
          </w:tcPr>
          <w:p w:rsidR="0021188E" w:rsidRDefault="0021188E">
            <w:pPr>
              <w:tabs>
                <w:tab w:val="left" w:pos="1701"/>
                <w:tab w:val="left" w:pos="2835"/>
                <w:tab w:val="left" w:pos="4111"/>
                <w:tab w:val="left" w:pos="6096"/>
              </w:tabs>
              <w:spacing w:before="60" w:after="60"/>
              <w:rPr>
                <w:rFonts w:ascii="Arial" w:hAnsi="Arial"/>
              </w:rPr>
            </w:pPr>
          </w:p>
        </w:tc>
        <w:tc>
          <w:tcPr>
            <w:tcW w:w="495" w:type="dxa"/>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r>
              <w:rPr>
                <w:rFonts w:ascii="Arial" w:hAnsi="Arial"/>
              </w:rPr>
              <w:t>€</w:t>
            </w:r>
          </w:p>
        </w:tc>
      </w:tr>
      <w:tr w:rsidR="0021188E">
        <w:tblPrEx>
          <w:tblCellMar>
            <w:top w:w="0" w:type="dxa"/>
            <w:bottom w:w="0" w:type="dxa"/>
          </w:tblCellMar>
        </w:tblPrEx>
        <w:trPr>
          <w:cantSplit/>
        </w:trPr>
        <w:tc>
          <w:tcPr>
            <w:tcW w:w="4748" w:type="dxa"/>
            <w:vMerge/>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p>
        </w:tc>
        <w:tc>
          <w:tcPr>
            <w:tcW w:w="567" w:type="dxa"/>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r>
              <w:rPr>
                <w:rFonts w:ascii="Arial" w:hAnsi="Arial"/>
              </w:rPr>
              <w:t>L</w:t>
            </w:r>
          </w:p>
        </w:tc>
        <w:tc>
          <w:tcPr>
            <w:tcW w:w="3402" w:type="dxa"/>
            <w:tcBorders>
              <w:left w:val="nil"/>
              <w:right w:val="nil"/>
            </w:tcBorders>
          </w:tcPr>
          <w:p w:rsidR="0021188E" w:rsidRDefault="0021188E">
            <w:pPr>
              <w:tabs>
                <w:tab w:val="left" w:pos="1701"/>
                <w:tab w:val="left" w:pos="2835"/>
                <w:tab w:val="left" w:pos="4111"/>
                <w:tab w:val="left" w:pos="6096"/>
              </w:tabs>
              <w:spacing w:before="60" w:after="60"/>
              <w:rPr>
                <w:rFonts w:ascii="Arial" w:hAnsi="Arial"/>
              </w:rPr>
            </w:pPr>
          </w:p>
        </w:tc>
        <w:tc>
          <w:tcPr>
            <w:tcW w:w="495" w:type="dxa"/>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r>
              <w:rPr>
                <w:rFonts w:ascii="Arial" w:hAnsi="Arial"/>
              </w:rPr>
              <w:t>€</w:t>
            </w:r>
          </w:p>
        </w:tc>
      </w:tr>
      <w:tr w:rsidR="0021188E">
        <w:tblPrEx>
          <w:tblCellMar>
            <w:top w:w="0" w:type="dxa"/>
            <w:bottom w:w="0" w:type="dxa"/>
          </w:tblCellMar>
        </w:tblPrEx>
        <w:trPr>
          <w:cantSplit/>
        </w:trPr>
        <w:tc>
          <w:tcPr>
            <w:tcW w:w="4748" w:type="dxa"/>
            <w:vMerge w:val="restart"/>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r>
              <w:rPr>
                <w:rFonts w:ascii="Arial" w:hAnsi="Arial"/>
              </w:rPr>
              <w:t>Mehrpreis für höher-</w:t>
            </w:r>
            <w:r>
              <w:rPr>
                <w:rFonts w:ascii="Arial" w:hAnsi="Arial"/>
              </w:rPr>
              <w:br/>
              <w:t>brechende Ausführung</w:t>
            </w:r>
          </w:p>
        </w:tc>
        <w:tc>
          <w:tcPr>
            <w:tcW w:w="567" w:type="dxa"/>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r>
              <w:rPr>
                <w:rFonts w:ascii="Arial" w:hAnsi="Arial"/>
              </w:rPr>
              <w:t>R</w:t>
            </w:r>
          </w:p>
        </w:tc>
        <w:tc>
          <w:tcPr>
            <w:tcW w:w="3402" w:type="dxa"/>
            <w:tcBorders>
              <w:left w:val="nil"/>
              <w:right w:val="nil"/>
            </w:tcBorders>
          </w:tcPr>
          <w:p w:rsidR="0021188E" w:rsidRDefault="0021188E">
            <w:pPr>
              <w:tabs>
                <w:tab w:val="left" w:pos="1701"/>
                <w:tab w:val="left" w:pos="2835"/>
                <w:tab w:val="left" w:pos="4111"/>
                <w:tab w:val="left" w:pos="6096"/>
              </w:tabs>
              <w:spacing w:before="60" w:after="60"/>
              <w:rPr>
                <w:rFonts w:ascii="Arial" w:hAnsi="Arial"/>
              </w:rPr>
            </w:pPr>
          </w:p>
        </w:tc>
        <w:tc>
          <w:tcPr>
            <w:tcW w:w="495" w:type="dxa"/>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r>
              <w:rPr>
                <w:rFonts w:ascii="Arial" w:hAnsi="Arial"/>
              </w:rPr>
              <w:t>€</w:t>
            </w:r>
          </w:p>
        </w:tc>
      </w:tr>
      <w:tr w:rsidR="0021188E">
        <w:tblPrEx>
          <w:tblCellMar>
            <w:top w:w="0" w:type="dxa"/>
            <w:bottom w:w="0" w:type="dxa"/>
          </w:tblCellMar>
        </w:tblPrEx>
        <w:trPr>
          <w:cantSplit/>
        </w:trPr>
        <w:tc>
          <w:tcPr>
            <w:tcW w:w="4748" w:type="dxa"/>
            <w:vMerge/>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p>
        </w:tc>
        <w:tc>
          <w:tcPr>
            <w:tcW w:w="567" w:type="dxa"/>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r>
              <w:rPr>
                <w:rFonts w:ascii="Arial" w:hAnsi="Arial"/>
              </w:rPr>
              <w:t>L</w:t>
            </w:r>
          </w:p>
        </w:tc>
        <w:tc>
          <w:tcPr>
            <w:tcW w:w="3402" w:type="dxa"/>
            <w:tcBorders>
              <w:left w:val="nil"/>
              <w:right w:val="nil"/>
            </w:tcBorders>
          </w:tcPr>
          <w:p w:rsidR="0021188E" w:rsidRDefault="0021188E">
            <w:pPr>
              <w:tabs>
                <w:tab w:val="left" w:pos="1701"/>
                <w:tab w:val="left" w:pos="2835"/>
                <w:tab w:val="left" w:pos="4111"/>
                <w:tab w:val="left" w:pos="6096"/>
              </w:tabs>
              <w:spacing w:before="60" w:after="60"/>
              <w:rPr>
                <w:rFonts w:ascii="Arial" w:hAnsi="Arial"/>
              </w:rPr>
            </w:pPr>
          </w:p>
        </w:tc>
        <w:tc>
          <w:tcPr>
            <w:tcW w:w="495" w:type="dxa"/>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r>
              <w:rPr>
                <w:rFonts w:ascii="Arial" w:hAnsi="Arial"/>
              </w:rPr>
              <w:t>€</w:t>
            </w:r>
          </w:p>
        </w:tc>
      </w:tr>
      <w:tr w:rsidR="0021188E">
        <w:tblPrEx>
          <w:tblCellMar>
            <w:top w:w="0" w:type="dxa"/>
            <w:bottom w:w="0" w:type="dxa"/>
          </w:tblCellMar>
        </w:tblPrEx>
        <w:trPr>
          <w:cantSplit/>
        </w:trPr>
        <w:tc>
          <w:tcPr>
            <w:tcW w:w="4748" w:type="dxa"/>
            <w:vMerge w:val="restart"/>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r>
              <w:rPr>
                <w:rFonts w:ascii="Arial" w:hAnsi="Arial"/>
              </w:rPr>
              <w:t>Mehrpreis für Gleit-</w:t>
            </w:r>
            <w:r>
              <w:rPr>
                <w:rFonts w:ascii="Arial" w:hAnsi="Arial"/>
              </w:rPr>
              <w:br/>
              <w:t>sichtausführung</w:t>
            </w:r>
          </w:p>
        </w:tc>
        <w:tc>
          <w:tcPr>
            <w:tcW w:w="567" w:type="dxa"/>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r>
              <w:rPr>
                <w:rFonts w:ascii="Arial" w:hAnsi="Arial"/>
              </w:rPr>
              <w:t>R</w:t>
            </w:r>
          </w:p>
        </w:tc>
        <w:tc>
          <w:tcPr>
            <w:tcW w:w="3402" w:type="dxa"/>
            <w:tcBorders>
              <w:left w:val="nil"/>
              <w:right w:val="nil"/>
            </w:tcBorders>
          </w:tcPr>
          <w:p w:rsidR="0021188E" w:rsidRDefault="0021188E">
            <w:pPr>
              <w:tabs>
                <w:tab w:val="left" w:pos="1701"/>
                <w:tab w:val="left" w:pos="2835"/>
                <w:tab w:val="left" w:pos="4111"/>
                <w:tab w:val="left" w:pos="6096"/>
              </w:tabs>
              <w:spacing w:before="60" w:after="60"/>
              <w:rPr>
                <w:rFonts w:ascii="Arial" w:hAnsi="Arial"/>
              </w:rPr>
            </w:pPr>
          </w:p>
        </w:tc>
        <w:tc>
          <w:tcPr>
            <w:tcW w:w="495" w:type="dxa"/>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r>
              <w:rPr>
                <w:rFonts w:ascii="Arial" w:hAnsi="Arial"/>
              </w:rPr>
              <w:t>€</w:t>
            </w:r>
          </w:p>
        </w:tc>
      </w:tr>
      <w:tr w:rsidR="0021188E">
        <w:tblPrEx>
          <w:tblCellMar>
            <w:top w:w="0" w:type="dxa"/>
            <w:bottom w:w="0" w:type="dxa"/>
          </w:tblCellMar>
        </w:tblPrEx>
        <w:trPr>
          <w:cantSplit/>
        </w:trPr>
        <w:tc>
          <w:tcPr>
            <w:tcW w:w="4748" w:type="dxa"/>
            <w:vMerge/>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p>
        </w:tc>
        <w:tc>
          <w:tcPr>
            <w:tcW w:w="567" w:type="dxa"/>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r>
              <w:rPr>
                <w:rFonts w:ascii="Arial" w:hAnsi="Arial"/>
              </w:rPr>
              <w:t>L</w:t>
            </w:r>
          </w:p>
        </w:tc>
        <w:tc>
          <w:tcPr>
            <w:tcW w:w="3402" w:type="dxa"/>
            <w:tcBorders>
              <w:left w:val="nil"/>
              <w:right w:val="nil"/>
            </w:tcBorders>
          </w:tcPr>
          <w:p w:rsidR="0021188E" w:rsidRDefault="0021188E">
            <w:pPr>
              <w:tabs>
                <w:tab w:val="left" w:pos="1701"/>
                <w:tab w:val="left" w:pos="2835"/>
                <w:tab w:val="left" w:pos="4111"/>
                <w:tab w:val="left" w:pos="6096"/>
              </w:tabs>
              <w:spacing w:before="60" w:after="60"/>
              <w:rPr>
                <w:rFonts w:ascii="Arial" w:hAnsi="Arial"/>
              </w:rPr>
            </w:pPr>
          </w:p>
        </w:tc>
        <w:tc>
          <w:tcPr>
            <w:tcW w:w="495" w:type="dxa"/>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r>
              <w:rPr>
                <w:rFonts w:ascii="Arial" w:hAnsi="Arial"/>
              </w:rPr>
              <w:t>€</w:t>
            </w:r>
          </w:p>
        </w:tc>
      </w:tr>
      <w:tr w:rsidR="0021188E">
        <w:tblPrEx>
          <w:tblCellMar>
            <w:top w:w="0" w:type="dxa"/>
            <w:bottom w:w="0" w:type="dxa"/>
          </w:tblCellMar>
        </w:tblPrEx>
        <w:trPr>
          <w:cantSplit/>
        </w:trPr>
        <w:tc>
          <w:tcPr>
            <w:tcW w:w="4748" w:type="dxa"/>
            <w:vMerge w:val="restart"/>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r>
              <w:rPr>
                <w:rFonts w:ascii="Arial" w:hAnsi="Arial"/>
              </w:rPr>
              <w:t>Mehrpreis für Kunst-</w:t>
            </w:r>
            <w:r>
              <w:rPr>
                <w:rFonts w:ascii="Arial" w:hAnsi="Arial"/>
              </w:rPr>
              <w:br/>
              <w:t>stoffausführung</w:t>
            </w:r>
          </w:p>
        </w:tc>
        <w:tc>
          <w:tcPr>
            <w:tcW w:w="567" w:type="dxa"/>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r>
              <w:rPr>
                <w:rFonts w:ascii="Arial" w:hAnsi="Arial"/>
              </w:rPr>
              <w:t>R</w:t>
            </w:r>
          </w:p>
        </w:tc>
        <w:tc>
          <w:tcPr>
            <w:tcW w:w="3402" w:type="dxa"/>
            <w:tcBorders>
              <w:left w:val="nil"/>
              <w:right w:val="nil"/>
            </w:tcBorders>
          </w:tcPr>
          <w:p w:rsidR="0021188E" w:rsidRDefault="0021188E">
            <w:pPr>
              <w:tabs>
                <w:tab w:val="left" w:pos="1701"/>
                <w:tab w:val="left" w:pos="2835"/>
                <w:tab w:val="left" w:pos="4111"/>
                <w:tab w:val="left" w:pos="6096"/>
              </w:tabs>
              <w:spacing w:before="60" w:after="60"/>
              <w:rPr>
                <w:rFonts w:ascii="Arial" w:hAnsi="Arial"/>
              </w:rPr>
            </w:pPr>
          </w:p>
        </w:tc>
        <w:tc>
          <w:tcPr>
            <w:tcW w:w="495" w:type="dxa"/>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r>
              <w:rPr>
                <w:rFonts w:ascii="Arial" w:hAnsi="Arial"/>
              </w:rPr>
              <w:t>€</w:t>
            </w:r>
          </w:p>
        </w:tc>
      </w:tr>
      <w:tr w:rsidR="0021188E">
        <w:tblPrEx>
          <w:tblCellMar>
            <w:top w:w="0" w:type="dxa"/>
            <w:bottom w:w="0" w:type="dxa"/>
          </w:tblCellMar>
        </w:tblPrEx>
        <w:trPr>
          <w:cantSplit/>
        </w:trPr>
        <w:tc>
          <w:tcPr>
            <w:tcW w:w="4748" w:type="dxa"/>
            <w:vMerge/>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p>
        </w:tc>
        <w:tc>
          <w:tcPr>
            <w:tcW w:w="567" w:type="dxa"/>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r>
              <w:rPr>
                <w:rFonts w:ascii="Arial" w:hAnsi="Arial"/>
              </w:rPr>
              <w:t>L</w:t>
            </w:r>
          </w:p>
        </w:tc>
        <w:tc>
          <w:tcPr>
            <w:tcW w:w="3402" w:type="dxa"/>
            <w:tcBorders>
              <w:left w:val="nil"/>
              <w:right w:val="nil"/>
            </w:tcBorders>
          </w:tcPr>
          <w:p w:rsidR="0021188E" w:rsidRDefault="0021188E">
            <w:pPr>
              <w:tabs>
                <w:tab w:val="left" w:pos="1701"/>
                <w:tab w:val="left" w:pos="2835"/>
                <w:tab w:val="left" w:pos="4111"/>
                <w:tab w:val="left" w:pos="6096"/>
              </w:tabs>
              <w:spacing w:before="60" w:after="60"/>
              <w:rPr>
                <w:rFonts w:ascii="Arial" w:hAnsi="Arial"/>
              </w:rPr>
            </w:pPr>
          </w:p>
        </w:tc>
        <w:tc>
          <w:tcPr>
            <w:tcW w:w="495" w:type="dxa"/>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r>
              <w:rPr>
                <w:rFonts w:ascii="Arial" w:hAnsi="Arial"/>
              </w:rPr>
              <w:t>€</w:t>
            </w:r>
          </w:p>
        </w:tc>
      </w:tr>
      <w:tr w:rsidR="0021188E">
        <w:tblPrEx>
          <w:tblCellMar>
            <w:top w:w="0" w:type="dxa"/>
            <w:bottom w:w="0" w:type="dxa"/>
          </w:tblCellMar>
        </w:tblPrEx>
        <w:trPr>
          <w:cantSplit/>
        </w:trPr>
        <w:tc>
          <w:tcPr>
            <w:tcW w:w="4748" w:type="dxa"/>
            <w:vMerge w:val="restart"/>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r>
              <w:rPr>
                <w:rFonts w:ascii="Arial" w:hAnsi="Arial"/>
              </w:rPr>
              <w:t>Mehrpreis für einfache / Super-</w:t>
            </w:r>
            <w:r>
              <w:rPr>
                <w:rFonts w:ascii="Arial" w:hAnsi="Arial"/>
              </w:rPr>
              <w:br/>
              <w:t>Entspiegelung</w:t>
            </w:r>
          </w:p>
        </w:tc>
        <w:tc>
          <w:tcPr>
            <w:tcW w:w="567" w:type="dxa"/>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r>
              <w:rPr>
                <w:rFonts w:ascii="Arial" w:hAnsi="Arial"/>
              </w:rPr>
              <w:t>R</w:t>
            </w:r>
          </w:p>
        </w:tc>
        <w:tc>
          <w:tcPr>
            <w:tcW w:w="3402" w:type="dxa"/>
            <w:tcBorders>
              <w:left w:val="nil"/>
              <w:right w:val="nil"/>
            </w:tcBorders>
          </w:tcPr>
          <w:p w:rsidR="0021188E" w:rsidRDefault="0021188E">
            <w:pPr>
              <w:tabs>
                <w:tab w:val="left" w:pos="1701"/>
                <w:tab w:val="left" w:pos="2835"/>
                <w:tab w:val="left" w:pos="4111"/>
                <w:tab w:val="left" w:pos="6096"/>
              </w:tabs>
              <w:spacing w:before="60" w:after="60"/>
              <w:rPr>
                <w:rFonts w:ascii="Arial" w:hAnsi="Arial"/>
              </w:rPr>
            </w:pPr>
          </w:p>
        </w:tc>
        <w:tc>
          <w:tcPr>
            <w:tcW w:w="495" w:type="dxa"/>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r>
              <w:rPr>
                <w:rFonts w:ascii="Arial" w:hAnsi="Arial"/>
              </w:rPr>
              <w:t>€</w:t>
            </w:r>
          </w:p>
        </w:tc>
      </w:tr>
      <w:tr w:rsidR="0021188E">
        <w:tblPrEx>
          <w:tblCellMar>
            <w:top w:w="0" w:type="dxa"/>
            <w:bottom w:w="0" w:type="dxa"/>
          </w:tblCellMar>
        </w:tblPrEx>
        <w:trPr>
          <w:cantSplit/>
        </w:trPr>
        <w:tc>
          <w:tcPr>
            <w:tcW w:w="4748" w:type="dxa"/>
            <w:vMerge/>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p>
        </w:tc>
        <w:tc>
          <w:tcPr>
            <w:tcW w:w="567" w:type="dxa"/>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r>
              <w:rPr>
                <w:rFonts w:ascii="Arial" w:hAnsi="Arial"/>
              </w:rPr>
              <w:t>L</w:t>
            </w:r>
          </w:p>
        </w:tc>
        <w:tc>
          <w:tcPr>
            <w:tcW w:w="3402" w:type="dxa"/>
            <w:tcBorders>
              <w:left w:val="nil"/>
              <w:right w:val="nil"/>
            </w:tcBorders>
          </w:tcPr>
          <w:p w:rsidR="0021188E" w:rsidRDefault="0021188E">
            <w:pPr>
              <w:tabs>
                <w:tab w:val="left" w:pos="1701"/>
                <w:tab w:val="left" w:pos="2835"/>
                <w:tab w:val="left" w:pos="4111"/>
                <w:tab w:val="left" w:pos="6096"/>
              </w:tabs>
              <w:spacing w:before="60" w:after="60"/>
              <w:rPr>
                <w:rFonts w:ascii="Arial" w:hAnsi="Arial"/>
              </w:rPr>
            </w:pPr>
          </w:p>
        </w:tc>
        <w:tc>
          <w:tcPr>
            <w:tcW w:w="495" w:type="dxa"/>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r>
              <w:rPr>
                <w:rFonts w:ascii="Arial" w:hAnsi="Arial"/>
              </w:rPr>
              <w:t>€</w:t>
            </w:r>
          </w:p>
        </w:tc>
      </w:tr>
      <w:tr w:rsidR="0021188E">
        <w:tblPrEx>
          <w:tblCellMar>
            <w:top w:w="0" w:type="dxa"/>
            <w:bottom w:w="0" w:type="dxa"/>
          </w:tblCellMar>
        </w:tblPrEx>
        <w:trPr>
          <w:cantSplit/>
        </w:trPr>
        <w:tc>
          <w:tcPr>
            <w:tcW w:w="4748" w:type="dxa"/>
            <w:vMerge w:val="restart"/>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r>
              <w:rPr>
                <w:rFonts w:ascii="Arial" w:hAnsi="Arial"/>
              </w:rPr>
              <w:t xml:space="preserve">Mehrpreis für </w:t>
            </w:r>
            <w:r>
              <w:rPr>
                <w:rFonts w:ascii="Arial" w:hAnsi="Arial"/>
              </w:rPr>
              <w:br/>
              <w:t>konstante Tönung</w:t>
            </w:r>
          </w:p>
        </w:tc>
        <w:tc>
          <w:tcPr>
            <w:tcW w:w="567" w:type="dxa"/>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r>
              <w:rPr>
                <w:rFonts w:ascii="Arial" w:hAnsi="Arial"/>
              </w:rPr>
              <w:t>R</w:t>
            </w:r>
          </w:p>
        </w:tc>
        <w:tc>
          <w:tcPr>
            <w:tcW w:w="3402" w:type="dxa"/>
            <w:tcBorders>
              <w:left w:val="nil"/>
              <w:right w:val="nil"/>
            </w:tcBorders>
          </w:tcPr>
          <w:p w:rsidR="0021188E" w:rsidRDefault="0021188E">
            <w:pPr>
              <w:tabs>
                <w:tab w:val="left" w:pos="1701"/>
                <w:tab w:val="left" w:pos="2835"/>
                <w:tab w:val="left" w:pos="4111"/>
                <w:tab w:val="left" w:pos="6096"/>
              </w:tabs>
              <w:spacing w:before="60" w:after="60"/>
              <w:rPr>
                <w:rFonts w:ascii="Arial" w:hAnsi="Arial"/>
              </w:rPr>
            </w:pPr>
          </w:p>
        </w:tc>
        <w:tc>
          <w:tcPr>
            <w:tcW w:w="495" w:type="dxa"/>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r>
              <w:rPr>
                <w:rFonts w:ascii="Arial" w:hAnsi="Arial"/>
              </w:rPr>
              <w:t>€</w:t>
            </w:r>
          </w:p>
        </w:tc>
      </w:tr>
      <w:tr w:rsidR="0021188E">
        <w:tblPrEx>
          <w:tblCellMar>
            <w:top w:w="0" w:type="dxa"/>
            <w:bottom w:w="0" w:type="dxa"/>
          </w:tblCellMar>
        </w:tblPrEx>
        <w:trPr>
          <w:cantSplit/>
        </w:trPr>
        <w:tc>
          <w:tcPr>
            <w:tcW w:w="4748" w:type="dxa"/>
            <w:vMerge/>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p>
        </w:tc>
        <w:tc>
          <w:tcPr>
            <w:tcW w:w="567" w:type="dxa"/>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r>
              <w:rPr>
                <w:rFonts w:ascii="Arial" w:hAnsi="Arial"/>
              </w:rPr>
              <w:t>L</w:t>
            </w:r>
          </w:p>
        </w:tc>
        <w:tc>
          <w:tcPr>
            <w:tcW w:w="3402" w:type="dxa"/>
            <w:tcBorders>
              <w:left w:val="nil"/>
              <w:right w:val="nil"/>
            </w:tcBorders>
          </w:tcPr>
          <w:p w:rsidR="0021188E" w:rsidRDefault="0021188E">
            <w:pPr>
              <w:tabs>
                <w:tab w:val="left" w:pos="1701"/>
                <w:tab w:val="left" w:pos="2835"/>
                <w:tab w:val="left" w:pos="4111"/>
                <w:tab w:val="left" w:pos="6096"/>
              </w:tabs>
              <w:spacing w:before="60" w:after="60"/>
              <w:rPr>
                <w:rFonts w:ascii="Arial" w:hAnsi="Arial"/>
              </w:rPr>
            </w:pPr>
          </w:p>
        </w:tc>
        <w:tc>
          <w:tcPr>
            <w:tcW w:w="495" w:type="dxa"/>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r>
              <w:rPr>
                <w:rFonts w:ascii="Arial" w:hAnsi="Arial"/>
              </w:rPr>
              <w:t>€</w:t>
            </w:r>
          </w:p>
        </w:tc>
      </w:tr>
      <w:tr w:rsidR="0021188E">
        <w:tblPrEx>
          <w:tblCellMar>
            <w:top w:w="0" w:type="dxa"/>
            <w:bottom w:w="0" w:type="dxa"/>
          </w:tblCellMar>
        </w:tblPrEx>
        <w:trPr>
          <w:cantSplit/>
        </w:trPr>
        <w:tc>
          <w:tcPr>
            <w:tcW w:w="4748" w:type="dxa"/>
            <w:vMerge w:val="restart"/>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r>
              <w:rPr>
                <w:rFonts w:ascii="Arial" w:hAnsi="Arial"/>
              </w:rPr>
              <w:t>Mehrpreis für</w:t>
            </w:r>
            <w:r>
              <w:rPr>
                <w:rFonts w:ascii="Arial" w:hAnsi="Arial"/>
              </w:rPr>
              <w:br/>
              <w:t>phototrope Gläser</w:t>
            </w:r>
          </w:p>
        </w:tc>
        <w:tc>
          <w:tcPr>
            <w:tcW w:w="567" w:type="dxa"/>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r>
              <w:rPr>
                <w:rFonts w:ascii="Arial" w:hAnsi="Arial"/>
              </w:rPr>
              <w:t>R</w:t>
            </w:r>
          </w:p>
        </w:tc>
        <w:tc>
          <w:tcPr>
            <w:tcW w:w="3402" w:type="dxa"/>
            <w:tcBorders>
              <w:left w:val="nil"/>
              <w:right w:val="nil"/>
            </w:tcBorders>
          </w:tcPr>
          <w:p w:rsidR="0021188E" w:rsidRDefault="0021188E">
            <w:pPr>
              <w:tabs>
                <w:tab w:val="left" w:pos="1701"/>
                <w:tab w:val="left" w:pos="2835"/>
                <w:tab w:val="left" w:pos="4111"/>
                <w:tab w:val="left" w:pos="6096"/>
              </w:tabs>
              <w:spacing w:before="60" w:after="60"/>
              <w:rPr>
                <w:rFonts w:ascii="Arial" w:hAnsi="Arial"/>
              </w:rPr>
            </w:pPr>
          </w:p>
        </w:tc>
        <w:tc>
          <w:tcPr>
            <w:tcW w:w="495" w:type="dxa"/>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r>
              <w:rPr>
                <w:rFonts w:ascii="Arial" w:hAnsi="Arial"/>
              </w:rPr>
              <w:t>€</w:t>
            </w:r>
          </w:p>
        </w:tc>
      </w:tr>
      <w:tr w:rsidR="0021188E">
        <w:tblPrEx>
          <w:tblCellMar>
            <w:top w:w="0" w:type="dxa"/>
            <w:bottom w:w="0" w:type="dxa"/>
          </w:tblCellMar>
        </w:tblPrEx>
        <w:trPr>
          <w:cantSplit/>
        </w:trPr>
        <w:tc>
          <w:tcPr>
            <w:tcW w:w="4748" w:type="dxa"/>
            <w:vMerge/>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p>
        </w:tc>
        <w:tc>
          <w:tcPr>
            <w:tcW w:w="567" w:type="dxa"/>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r>
              <w:rPr>
                <w:rFonts w:ascii="Arial" w:hAnsi="Arial"/>
              </w:rPr>
              <w:t>L</w:t>
            </w:r>
          </w:p>
        </w:tc>
        <w:tc>
          <w:tcPr>
            <w:tcW w:w="3402" w:type="dxa"/>
            <w:tcBorders>
              <w:left w:val="nil"/>
              <w:right w:val="nil"/>
            </w:tcBorders>
          </w:tcPr>
          <w:p w:rsidR="0021188E" w:rsidRDefault="0021188E">
            <w:pPr>
              <w:tabs>
                <w:tab w:val="left" w:pos="1701"/>
                <w:tab w:val="left" w:pos="2835"/>
                <w:tab w:val="left" w:pos="4111"/>
                <w:tab w:val="left" w:pos="6096"/>
              </w:tabs>
              <w:spacing w:before="60" w:after="60"/>
              <w:rPr>
                <w:rFonts w:ascii="Arial" w:hAnsi="Arial"/>
              </w:rPr>
            </w:pPr>
          </w:p>
        </w:tc>
        <w:tc>
          <w:tcPr>
            <w:tcW w:w="495" w:type="dxa"/>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r>
              <w:rPr>
                <w:rFonts w:ascii="Arial" w:hAnsi="Arial"/>
              </w:rPr>
              <w:t>€</w:t>
            </w:r>
          </w:p>
        </w:tc>
      </w:tr>
      <w:tr w:rsidR="0021188E">
        <w:tblPrEx>
          <w:tblCellMar>
            <w:top w:w="0" w:type="dxa"/>
            <w:bottom w:w="0" w:type="dxa"/>
          </w:tblCellMar>
        </w:tblPrEx>
        <w:trPr>
          <w:cantSplit/>
        </w:trPr>
        <w:tc>
          <w:tcPr>
            <w:tcW w:w="4748" w:type="dxa"/>
            <w:vMerge w:val="restart"/>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r>
              <w:rPr>
                <w:rFonts w:ascii="Arial" w:hAnsi="Arial"/>
              </w:rPr>
              <w:t>Kosten für konstante Tönung</w:t>
            </w:r>
            <w:r>
              <w:rPr>
                <w:rFonts w:ascii="Arial" w:hAnsi="Arial"/>
              </w:rPr>
              <w:br/>
              <w:t>(bei phototroper Ausführung)</w:t>
            </w:r>
          </w:p>
        </w:tc>
        <w:tc>
          <w:tcPr>
            <w:tcW w:w="567" w:type="dxa"/>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r>
              <w:rPr>
                <w:rFonts w:ascii="Arial" w:hAnsi="Arial"/>
              </w:rPr>
              <w:t>R</w:t>
            </w:r>
          </w:p>
        </w:tc>
        <w:tc>
          <w:tcPr>
            <w:tcW w:w="3402" w:type="dxa"/>
            <w:tcBorders>
              <w:left w:val="nil"/>
              <w:right w:val="nil"/>
            </w:tcBorders>
          </w:tcPr>
          <w:p w:rsidR="0021188E" w:rsidRDefault="0021188E">
            <w:pPr>
              <w:tabs>
                <w:tab w:val="left" w:pos="1701"/>
                <w:tab w:val="left" w:pos="2835"/>
                <w:tab w:val="left" w:pos="4111"/>
                <w:tab w:val="left" w:pos="6096"/>
              </w:tabs>
              <w:spacing w:before="60" w:after="60"/>
              <w:rPr>
                <w:rFonts w:ascii="Arial" w:hAnsi="Arial"/>
              </w:rPr>
            </w:pPr>
          </w:p>
        </w:tc>
        <w:tc>
          <w:tcPr>
            <w:tcW w:w="495" w:type="dxa"/>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r>
              <w:rPr>
                <w:rFonts w:ascii="Arial" w:hAnsi="Arial"/>
              </w:rPr>
              <w:t>€</w:t>
            </w:r>
          </w:p>
        </w:tc>
      </w:tr>
      <w:tr w:rsidR="0021188E">
        <w:tblPrEx>
          <w:tblCellMar>
            <w:top w:w="0" w:type="dxa"/>
            <w:bottom w:w="0" w:type="dxa"/>
          </w:tblCellMar>
        </w:tblPrEx>
        <w:trPr>
          <w:cantSplit/>
        </w:trPr>
        <w:tc>
          <w:tcPr>
            <w:tcW w:w="4748" w:type="dxa"/>
            <w:vMerge/>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p>
        </w:tc>
        <w:tc>
          <w:tcPr>
            <w:tcW w:w="567" w:type="dxa"/>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r>
              <w:rPr>
                <w:rFonts w:ascii="Arial" w:hAnsi="Arial"/>
              </w:rPr>
              <w:t>L</w:t>
            </w:r>
          </w:p>
        </w:tc>
        <w:tc>
          <w:tcPr>
            <w:tcW w:w="3402" w:type="dxa"/>
            <w:tcBorders>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p>
        </w:tc>
        <w:tc>
          <w:tcPr>
            <w:tcW w:w="495" w:type="dxa"/>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r>
              <w:rPr>
                <w:rFonts w:ascii="Arial" w:hAnsi="Arial"/>
              </w:rPr>
              <w:t>€</w:t>
            </w:r>
          </w:p>
        </w:tc>
      </w:tr>
      <w:tr w:rsidR="0021188E">
        <w:tblPrEx>
          <w:tblCellMar>
            <w:top w:w="0" w:type="dxa"/>
            <w:bottom w:w="0" w:type="dxa"/>
          </w:tblCellMar>
        </w:tblPrEx>
        <w:tc>
          <w:tcPr>
            <w:tcW w:w="4748" w:type="dxa"/>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p>
        </w:tc>
        <w:tc>
          <w:tcPr>
            <w:tcW w:w="567" w:type="dxa"/>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p>
        </w:tc>
        <w:tc>
          <w:tcPr>
            <w:tcW w:w="3402" w:type="dxa"/>
            <w:tcBorders>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p>
        </w:tc>
        <w:tc>
          <w:tcPr>
            <w:tcW w:w="495" w:type="dxa"/>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p>
        </w:tc>
      </w:tr>
      <w:tr w:rsidR="0021188E">
        <w:tblPrEx>
          <w:tblCellMar>
            <w:top w:w="0" w:type="dxa"/>
            <w:bottom w:w="0" w:type="dxa"/>
          </w:tblCellMar>
        </w:tblPrEx>
        <w:trPr>
          <w:cantSplit/>
        </w:trPr>
        <w:tc>
          <w:tcPr>
            <w:tcW w:w="4748" w:type="dxa"/>
            <w:vMerge w:val="restart"/>
            <w:tcBorders>
              <w:top w:val="nil"/>
              <w:left w:val="nil"/>
              <w:bottom w:val="single" w:sz="4" w:space="0" w:color="auto"/>
              <w:right w:val="nil"/>
            </w:tcBorders>
          </w:tcPr>
          <w:p w:rsidR="0021188E" w:rsidRDefault="0021188E">
            <w:pPr>
              <w:tabs>
                <w:tab w:val="left" w:pos="1701"/>
                <w:tab w:val="left" w:pos="2835"/>
                <w:tab w:val="left" w:pos="4111"/>
                <w:tab w:val="left" w:pos="6096"/>
              </w:tabs>
              <w:spacing w:before="60" w:after="60"/>
              <w:rPr>
                <w:rFonts w:ascii="Arial" w:hAnsi="Arial"/>
              </w:rPr>
            </w:pPr>
            <w:r>
              <w:rPr>
                <w:rFonts w:ascii="Arial" w:hAnsi="Arial"/>
              </w:rPr>
              <w:t>Sonstiges:</w:t>
            </w:r>
          </w:p>
          <w:p w:rsidR="0021188E" w:rsidRDefault="0021188E">
            <w:pPr>
              <w:tabs>
                <w:tab w:val="left" w:pos="1701"/>
                <w:tab w:val="left" w:pos="2835"/>
                <w:tab w:val="left" w:pos="4111"/>
                <w:tab w:val="left" w:pos="6096"/>
              </w:tabs>
              <w:spacing w:before="60" w:after="60"/>
              <w:rPr>
                <w:rFonts w:ascii="Arial" w:hAnsi="Arial"/>
              </w:rPr>
            </w:pPr>
          </w:p>
        </w:tc>
        <w:tc>
          <w:tcPr>
            <w:tcW w:w="567" w:type="dxa"/>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r>
              <w:rPr>
                <w:rFonts w:ascii="Arial" w:hAnsi="Arial"/>
              </w:rPr>
              <w:t>R</w:t>
            </w:r>
          </w:p>
        </w:tc>
        <w:tc>
          <w:tcPr>
            <w:tcW w:w="3402" w:type="dxa"/>
            <w:tcBorders>
              <w:top w:val="nil"/>
              <w:left w:val="nil"/>
              <w:right w:val="nil"/>
            </w:tcBorders>
          </w:tcPr>
          <w:p w:rsidR="0021188E" w:rsidRDefault="0021188E">
            <w:pPr>
              <w:tabs>
                <w:tab w:val="left" w:pos="1701"/>
                <w:tab w:val="left" w:pos="2835"/>
                <w:tab w:val="left" w:pos="4111"/>
                <w:tab w:val="left" w:pos="6096"/>
              </w:tabs>
              <w:spacing w:before="60" w:after="60"/>
              <w:rPr>
                <w:rFonts w:ascii="Arial" w:hAnsi="Arial"/>
              </w:rPr>
            </w:pPr>
          </w:p>
        </w:tc>
        <w:tc>
          <w:tcPr>
            <w:tcW w:w="495" w:type="dxa"/>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r>
              <w:rPr>
                <w:rFonts w:ascii="Arial" w:hAnsi="Arial"/>
              </w:rPr>
              <w:t>€</w:t>
            </w:r>
          </w:p>
        </w:tc>
      </w:tr>
      <w:tr w:rsidR="0021188E">
        <w:tblPrEx>
          <w:tblCellMar>
            <w:top w:w="0" w:type="dxa"/>
            <w:bottom w:w="0" w:type="dxa"/>
          </w:tblCellMar>
        </w:tblPrEx>
        <w:trPr>
          <w:cantSplit/>
        </w:trPr>
        <w:tc>
          <w:tcPr>
            <w:tcW w:w="4748" w:type="dxa"/>
            <w:vMerge/>
            <w:tcBorders>
              <w:top w:val="nil"/>
              <w:left w:val="nil"/>
              <w:bottom w:val="single" w:sz="4" w:space="0" w:color="auto"/>
              <w:right w:val="nil"/>
            </w:tcBorders>
          </w:tcPr>
          <w:p w:rsidR="0021188E" w:rsidRDefault="0021188E">
            <w:pPr>
              <w:tabs>
                <w:tab w:val="left" w:pos="1701"/>
                <w:tab w:val="left" w:pos="2835"/>
                <w:tab w:val="left" w:pos="4111"/>
                <w:tab w:val="left" w:pos="6096"/>
              </w:tabs>
              <w:spacing w:before="60" w:after="60"/>
              <w:rPr>
                <w:rFonts w:ascii="Arial" w:hAnsi="Arial"/>
              </w:rPr>
            </w:pPr>
          </w:p>
        </w:tc>
        <w:tc>
          <w:tcPr>
            <w:tcW w:w="567" w:type="dxa"/>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r>
              <w:rPr>
                <w:rFonts w:ascii="Arial" w:hAnsi="Arial"/>
              </w:rPr>
              <w:t>L</w:t>
            </w:r>
          </w:p>
        </w:tc>
        <w:tc>
          <w:tcPr>
            <w:tcW w:w="3402" w:type="dxa"/>
            <w:tcBorders>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p>
        </w:tc>
        <w:tc>
          <w:tcPr>
            <w:tcW w:w="495" w:type="dxa"/>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r>
              <w:rPr>
                <w:rFonts w:ascii="Arial" w:hAnsi="Arial"/>
              </w:rPr>
              <w:t>€</w:t>
            </w:r>
          </w:p>
        </w:tc>
      </w:tr>
      <w:tr w:rsidR="0021188E">
        <w:tblPrEx>
          <w:tblCellMar>
            <w:top w:w="0" w:type="dxa"/>
            <w:bottom w:w="0" w:type="dxa"/>
          </w:tblCellMar>
        </w:tblPrEx>
        <w:tc>
          <w:tcPr>
            <w:tcW w:w="4748" w:type="dxa"/>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p>
          <w:p w:rsidR="0021188E" w:rsidRDefault="0021188E">
            <w:pPr>
              <w:tabs>
                <w:tab w:val="left" w:pos="1701"/>
                <w:tab w:val="left" w:pos="2835"/>
                <w:tab w:val="left" w:pos="4111"/>
                <w:tab w:val="left" w:pos="6096"/>
              </w:tabs>
              <w:spacing w:before="60" w:after="60"/>
              <w:rPr>
                <w:rFonts w:ascii="Arial" w:hAnsi="Arial"/>
              </w:rPr>
            </w:pPr>
          </w:p>
          <w:p w:rsidR="0021188E" w:rsidRDefault="0021188E">
            <w:pPr>
              <w:tabs>
                <w:tab w:val="left" w:pos="1701"/>
                <w:tab w:val="left" w:pos="2835"/>
                <w:tab w:val="left" w:pos="4111"/>
                <w:tab w:val="left" w:pos="6096"/>
              </w:tabs>
              <w:spacing w:before="60" w:after="60"/>
              <w:rPr>
                <w:rFonts w:ascii="Arial" w:hAnsi="Arial"/>
              </w:rPr>
            </w:pPr>
            <w:r>
              <w:rPr>
                <w:rFonts w:ascii="Arial" w:hAnsi="Arial"/>
              </w:rPr>
              <w:t>Gesamtbetrag für Gläser</w:t>
            </w:r>
          </w:p>
        </w:tc>
        <w:tc>
          <w:tcPr>
            <w:tcW w:w="567" w:type="dxa"/>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p>
        </w:tc>
        <w:tc>
          <w:tcPr>
            <w:tcW w:w="3402" w:type="dxa"/>
            <w:tcBorders>
              <w:left w:val="nil"/>
              <w:bottom w:val="double" w:sz="4" w:space="0" w:color="auto"/>
              <w:right w:val="nil"/>
            </w:tcBorders>
          </w:tcPr>
          <w:p w:rsidR="0021188E" w:rsidRDefault="0021188E">
            <w:pPr>
              <w:tabs>
                <w:tab w:val="left" w:pos="1701"/>
                <w:tab w:val="left" w:pos="2835"/>
                <w:tab w:val="left" w:pos="4111"/>
                <w:tab w:val="left" w:pos="6096"/>
              </w:tabs>
              <w:spacing w:before="60" w:after="60"/>
              <w:rPr>
                <w:rFonts w:ascii="Arial" w:hAnsi="Arial"/>
              </w:rPr>
            </w:pPr>
          </w:p>
          <w:p w:rsidR="0021188E" w:rsidRDefault="0021188E">
            <w:pPr>
              <w:tabs>
                <w:tab w:val="left" w:pos="1701"/>
                <w:tab w:val="left" w:pos="2835"/>
                <w:tab w:val="left" w:pos="4111"/>
                <w:tab w:val="left" w:pos="6096"/>
              </w:tabs>
              <w:spacing w:before="60" w:after="60"/>
              <w:rPr>
                <w:rFonts w:ascii="Arial" w:hAnsi="Arial"/>
              </w:rPr>
            </w:pPr>
          </w:p>
          <w:p w:rsidR="0021188E" w:rsidRDefault="0021188E">
            <w:pPr>
              <w:tabs>
                <w:tab w:val="left" w:pos="1701"/>
                <w:tab w:val="left" w:pos="2835"/>
                <w:tab w:val="left" w:pos="4111"/>
                <w:tab w:val="left" w:pos="6096"/>
              </w:tabs>
              <w:spacing w:before="60" w:after="60"/>
              <w:rPr>
                <w:rFonts w:ascii="Arial" w:hAnsi="Arial"/>
              </w:rPr>
            </w:pPr>
          </w:p>
        </w:tc>
        <w:tc>
          <w:tcPr>
            <w:tcW w:w="495" w:type="dxa"/>
            <w:tcBorders>
              <w:top w:val="nil"/>
              <w:left w:val="nil"/>
              <w:bottom w:val="nil"/>
              <w:right w:val="nil"/>
            </w:tcBorders>
          </w:tcPr>
          <w:p w:rsidR="0021188E" w:rsidRDefault="0021188E">
            <w:pPr>
              <w:tabs>
                <w:tab w:val="left" w:pos="1701"/>
                <w:tab w:val="left" w:pos="2835"/>
                <w:tab w:val="left" w:pos="4111"/>
                <w:tab w:val="left" w:pos="6096"/>
              </w:tabs>
              <w:spacing w:before="60" w:after="60"/>
              <w:rPr>
                <w:rFonts w:ascii="Arial" w:hAnsi="Arial"/>
              </w:rPr>
            </w:pPr>
          </w:p>
          <w:p w:rsidR="0021188E" w:rsidRDefault="0021188E">
            <w:pPr>
              <w:tabs>
                <w:tab w:val="left" w:pos="1701"/>
                <w:tab w:val="left" w:pos="2835"/>
                <w:tab w:val="left" w:pos="4111"/>
                <w:tab w:val="left" w:pos="6096"/>
              </w:tabs>
              <w:spacing w:before="60" w:after="60"/>
              <w:rPr>
                <w:rFonts w:ascii="Arial" w:hAnsi="Arial"/>
              </w:rPr>
            </w:pPr>
          </w:p>
          <w:p w:rsidR="0021188E" w:rsidRDefault="0021188E">
            <w:pPr>
              <w:tabs>
                <w:tab w:val="left" w:pos="1701"/>
                <w:tab w:val="left" w:pos="2835"/>
                <w:tab w:val="left" w:pos="4111"/>
                <w:tab w:val="left" w:pos="6096"/>
              </w:tabs>
              <w:spacing w:before="60" w:after="60"/>
              <w:rPr>
                <w:rFonts w:ascii="Arial" w:hAnsi="Arial"/>
              </w:rPr>
            </w:pPr>
            <w:r>
              <w:rPr>
                <w:rFonts w:ascii="Arial" w:hAnsi="Arial"/>
              </w:rPr>
              <w:t>€</w:t>
            </w:r>
          </w:p>
        </w:tc>
      </w:tr>
    </w:tbl>
    <w:p w:rsidR="0021188E" w:rsidRDefault="0021188E">
      <w:pPr>
        <w:tabs>
          <w:tab w:val="left" w:pos="1701"/>
          <w:tab w:val="left" w:pos="2835"/>
          <w:tab w:val="left" w:pos="4111"/>
          <w:tab w:val="left" w:pos="6096"/>
        </w:tabs>
        <w:rPr>
          <w:rFonts w:ascii="Arial" w:hAnsi="Arial"/>
        </w:rPr>
      </w:pPr>
    </w:p>
    <w:p w:rsidR="0021188E" w:rsidRDefault="0021188E">
      <w:pPr>
        <w:tabs>
          <w:tab w:val="left" w:pos="1701"/>
          <w:tab w:val="left" w:pos="2835"/>
          <w:tab w:val="left" w:pos="4111"/>
          <w:tab w:val="left" w:pos="6096"/>
        </w:tabs>
        <w:rPr>
          <w:rFonts w:ascii="Arial" w:hAnsi="Arial"/>
        </w:rPr>
      </w:pPr>
    </w:p>
    <w:p w:rsidR="0021188E" w:rsidRDefault="0021188E">
      <w:pPr>
        <w:tabs>
          <w:tab w:val="left" w:pos="1701"/>
          <w:tab w:val="left" w:pos="2835"/>
          <w:tab w:val="left" w:pos="4111"/>
          <w:tab w:val="left" w:pos="6096"/>
        </w:tabs>
        <w:rPr>
          <w:rFonts w:ascii="Arial" w:hAnsi="Arial"/>
        </w:rPr>
      </w:pPr>
    </w:p>
    <w:p w:rsidR="0021188E" w:rsidRDefault="0021188E">
      <w:pPr>
        <w:tabs>
          <w:tab w:val="left" w:pos="1701"/>
          <w:tab w:val="left" w:pos="2835"/>
          <w:tab w:val="left" w:pos="4111"/>
          <w:tab w:val="left" w:pos="6096"/>
        </w:tabs>
        <w:rPr>
          <w:rFonts w:ascii="Arial" w:hAnsi="Arial"/>
        </w:rPr>
      </w:pPr>
      <w:r>
        <w:rPr>
          <w:rFonts w:ascii="Arial" w:hAnsi="Arial"/>
        </w:rPr>
        <w:t>___________________________________________</w:t>
      </w:r>
      <w:r>
        <w:rPr>
          <w:rFonts w:ascii="Arial" w:hAnsi="Arial"/>
        </w:rPr>
        <w:br/>
        <w:t>Unterschrift und Stempel des Optikers</w:t>
      </w:r>
    </w:p>
    <w:p w:rsidR="0021188E" w:rsidRDefault="0021188E">
      <w:pPr>
        <w:tabs>
          <w:tab w:val="left" w:pos="1701"/>
          <w:tab w:val="left" w:pos="2835"/>
          <w:tab w:val="left" w:pos="4111"/>
          <w:tab w:val="left" w:pos="6096"/>
        </w:tabs>
        <w:rPr>
          <w:rFonts w:ascii="Arial" w:hAnsi="Arial"/>
          <w:sz w:val="24"/>
        </w:rPr>
      </w:pPr>
      <w:r>
        <w:br w:type="page"/>
      </w:r>
      <w:r>
        <w:rPr>
          <w:rFonts w:ascii="Arial" w:hAnsi="Arial"/>
          <w:sz w:val="24"/>
        </w:rPr>
        <w:lastRenderedPageBreak/>
        <w:t xml:space="preserve">Zu Beleg Nr.: </w:t>
      </w:r>
      <w:r>
        <w:rPr>
          <w:rFonts w:ascii="Arial" w:hAnsi="Arial"/>
          <w:sz w:val="24"/>
        </w:rPr>
        <w:fldChar w:fldCharType="begin">
          <w:ffData>
            <w:name w:val="Text1"/>
            <w:enabled/>
            <w:calcOnExit w:val="0"/>
            <w:textInput/>
          </w:ffData>
        </w:fldChar>
      </w:r>
      <w:bookmarkStart w:id="7" w:name="Text1"/>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7"/>
    </w:p>
    <w:p w:rsidR="0021188E" w:rsidRDefault="0021188E">
      <w:pPr>
        <w:tabs>
          <w:tab w:val="left" w:pos="1701"/>
          <w:tab w:val="left" w:pos="2835"/>
          <w:tab w:val="left" w:pos="4111"/>
          <w:tab w:val="left" w:pos="6096"/>
        </w:tabs>
        <w:rPr>
          <w:rFonts w:ascii="Arial" w:hAnsi="Arial"/>
        </w:rPr>
      </w:pPr>
    </w:p>
    <w:p w:rsidR="0021188E" w:rsidRDefault="0021188E">
      <w:pPr>
        <w:tabs>
          <w:tab w:val="left" w:pos="1701"/>
          <w:tab w:val="left" w:pos="2835"/>
          <w:tab w:val="left" w:pos="4111"/>
          <w:tab w:val="left" w:pos="6096"/>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25"/>
        <w:gridCol w:w="8291"/>
      </w:tblGrid>
      <w:tr w:rsidR="0021188E">
        <w:tblPrEx>
          <w:tblCellMar>
            <w:top w:w="0" w:type="dxa"/>
            <w:bottom w:w="0" w:type="dxa"/>
          </w:tblCellMar>
        </w:tblPrEx>
        <w:tc>
          <w:tcPr>
            <w:tcW w:w="496" w:type="dxa"/>
          </w:tcPr>
          <w:p w:rsidR="0021188E" w:rsidRDefault="0021188E">
            <w:pPr>
              <w:tabs>
                <w:tab w:val="left" w:pos="1701"/>
                <w:tab w:val="left" w:pos="2835"/>
                <w:tab w:val="left" w:pos="4111"/>
                <w:tab w:val="left" w:pos="6096"/>
              </w:tabs>
              <w:rPr>
                <w:rFonts w:ascii="Arial" w:hAnsi="Arial"/>
              </w:rPr>
            </w:pPr>
            <w:r>
              <w:rPr>
                <w:rFonts w:ascii="Arial" w:hAnsi="Arial"/>
              </w:rPr>
              <w:fldChar w:fldCharType="begin">
                <w:ffData>
                  <w:name w:val="Kontrollkästchen7"/>
                  <w:enabled/>
                  <w:calcOnExit w:val="0"/>
                  <w:checkBox>
                    <w:sizeAuto/>
                    <w:default w:val="0"/>
                  </w:checkBox>
                </w:ffData>
              </w:fldChar>
            </w:r>
            <w:bookmarkStart w:id="8" w:name="Kontrollkästchen7"/>
            <w:r>
              <w:rPr>
                <w:rFonts w:ascii="Arial" w:hAnsi="Arial"/>
              </w:rPr>
              <w:instrText xml:space="preserve"> FORMCHECKBOX </w:instrText>
            </w:r>
            <w:r>
              <w:rPr>
                <w:rFonts w:ascii="Arial" w:hAnsi="Arial"/>
              </w:rPr>
            </w:r>
            <w:r>
              <w:rPr>
                <w:rFonts w:ascii="Arial" w:hAnsi="Arial"/>
              </w:rPr>
              <w:fldChar w:fldCharType="end"/>
            </w:r>
            <w:bookmarkEnd w:id="8"/>
          </w:p>
        </w:tc>
        <w:tc>
          <w:tcPr>
            <w:tcW w:w="8716" w:type="dxa"/>
            <w:gridSpan w:val="2"/>
          </w:tcPr>
          <w:p w:rsidR="0021188E" w:rsidRDefault="0021188E">
            <w:pPr>
              <w:tabs>
                <w:tab w:val="left" w:pos="1701"/>
                <w:tab w:val="left" w:pos="2835"/>
                <w:tab w:val="left" w:pos="4111"/>
                <w:tab w:val="left" w:pos="6096"/>
              </w:tabs>
              <w:rPr>
                <w:rFonts w:ascii="Arial" w:hAnsi="Arial"/>
                <w:sz w:val="22"/>
                <w:u w:val="single"/>
              </w:rPr>
            </w:pPr>
            <w:r>
              <w:rPr>
                <w:rFonts w:ascii="Arial" w:hAnsi="Arial"/>
                <w:sz w:val="22"/>
                <w:u w:val="single"/>
              </w:rPr>
              <w:t>Getönte Gläser (Lichtschutzgläser) - mit oder ohne optische Wirkung - sind in folgenden Fällen medizinisch indiziert:</w:t>
            </w:r>
          </w:p>
        </w:tc>
      </w:tr>
      <w:tr w:rsidR="0021188E">
        <w:tblPrEx>
          <w:tblCellMar>
            <w:top w:w="0" w:type="dxa"/>
            <w:bottom w:w="0" w:type="dxa"/>
          </w:tblCellMar>
        </w:tblPrEx>
        <w:tc>
          <w:tcPr>
            <w:tcW w:w="496" w:type="dxa"/>
          </w:tcPr>
          <w:p w:rsidR="0021188E" w:rsidRDefault="0021188E">
            <w:pPr>
              <w:tabs>
                <w:tab w:val="left" w:pos="1701"/>
                <w:tab w:val="left" w:pos="2835"/>
                <w:tab w:val="left" w:pos="4111"/>
                <w:tab w:val="left" w:pos="6096"/>
              </w:tabs>
              <w:rPr>
                <w:rFonts w:ascii="Arial" w:hAnsi="Arial"/>
              </w:rPr>
            </w:pPr>
          </w:p>
        </w:tc>
        <w:tc>
          <w:tcPr>
            <w:tcW w:w="8716" w:type="dxa"/>
            <w:gridSpan w:val="2"/>
          </w:tcPr>
          <w:p w:rsidR="0021188E" w:rsidRDefault="0021188E">
            <w:pPr>
              <w:tabs>
                <w:tab w:val="left" w:pos="1701"/>
                <w:tab w:val="left" w:pos="2835"/>
                <w:tab w:val="left" w:pos="4111"/>
                <w:tab w:val="left" w:pos="6096"/>
              </w:tabs>
              <w:rPr>
                <w:rFonts w:ascii="Arial" w:hAnsi="Arial"/>
              </w:rPr>
            </w:pPr>
          </w:p>
        </w:tc>
      </w:tr>
      <w:tr w:rsidR="0021188E">
        <w:tblPrEx>
          <w:tblCellMar>
            <w:top w:w="0" w:type="dxa"/>
            <w:bottom w:w="0" w:type="dxa"/>
          </w:tblCellMar>
        </w:tblPrEx>
        <w:trPr>
          <w:cantSplit/>
          <w:trHeight w:val="25"/>
        </w:trPr>
        <w:tc>
          <w:tcPr>
            <w:tcW w:w="496" w:type="dxa"/>
            <w:vMerge w:val="restart"/>
          </w:tcPr>
          <w:p w:rsidR="0021188E" w:rsidRDefault="0021188E">
            <w:pPr>
              <w:tabs>
                <w:tab w:val="left" w:pos="1701"/>
                <w:tab w:val="left" w:pos="2835"/>
                <w:tab w:val="left" w:pos="4111"/>
                <w:tab w:val="left" w:pos="6096"/>
              </w:tabs>
              <w:rPr>
                <w:rFonts w:ascii="Arial" w:hAnsi="Arial"/>
              </w:rPr>
            </w:pPr>
          </w:p>
        </w:tc>
        <w:tc>
          <w:tcPr>
            <w:tcW w:w="425" w:type="dxa"/>
          </w:tcPr>
          <w:p w:rsidR="0021188E" w:rsidRDefault="0021188E">
            <w:pPr>
              <w:tabs>
                <w:tab w:val="left" w:pos="1701"/>
                <w:tab w:val="left" w:pos="2835"/>
                <w:tab w:val="left" w:pos="4111"/>
                <w:tab w:val="left" w:pos="6096"/>
              </w:tabs>
              <w:jc w:val="right"/>
              <w:rPr>
                <w:rFonts w:ascii="Arial" w:hAnsi="Arial"/>
              </w:rPr>
            </w:pPr>
            <w:r>
              <w:rPr>
                <w:rFonts w:ascii="Arial" w:hAnsi="Arial"/>
              </w:rPr>
              <w:t>1.</w:t>
            </w:r>
          </w:p>
        </w:tc>
        <w:tc>
          <w:tcPr>
            <w:tcW w:w="8291" w:type="dxa"/>
          </w:tcPr>
          <w:p w:rsidR="0021188E" w:rsidRDefault="0021188E">
            <w:pPr>
              <w:pStyle w:val="Umschlagabsenderadresse"/>
              <w:tabs>
                <w:tab w:val="left" w:pos="1701"/>
                <w:tab w:val="left" w:pos="2835"/>
                <w:tab w:val="left" w:pos="4111"/>
                <w:tab w:val="left" w:pos="6096"/>
              </w:tabs>
            </w:pPr>
            <w:r>
              <w:t>Bei umschriebenen Transparenzverlusten (Trübungen) im Bereich der brechenden Medien, die zu Lichtstreuungen führen (z.B. Hornhautnarben, Linsentrübungen, Glaskörpertrübu</w:t>
            </w:r>
            <w:r>
              <w:t>n</w:t>
            </w:r>
            <w:r>
              <w:t>gen),</w:t>
            </w:r>
          </w:p>
        </w:tc>
      </w:tr>
      <w:tr w:rsidR="0021188E">
        <w:tblPrEx>
          <w:tblCellMar>
            <w:top w:w="0" w:type="dxa"/>
            <w:bottom w:w="0" w:type="dxa"/>
          </w:tblCellMar>
        </w:tblPrEx>
        <w:trPr>
          <w:cantSplit/>
          <w:trHeight w:val="20"/>
        </w:trPr>
        <w:tc>
          <w:tcPr>
            <w:tcW w:w="496" w:type="dxa"/>
            <w:vMerge/>
          </w:tcPr>
          <w:p w:rsidR="0021188E" w:rsidRDefault="0021188E">
            <w:pPr>
              <w:tabs>
                <w:tab w:val="left" w:pos="1701"/>
                <w:tab w:val="left" w:pos="2835"/>
                <w:tab w:val="left" w:pos="4111"/>
                <w:tab w:val="left" w:pos="6096"/>
              </w:tabs>
              <w:rPr>
                <w:rFonts w:ascii="Arial" w:hAnsi="Arial"/>
              </w:rPr>
            </w:pPr>
          </w:p>
        </w:tc>
        <w:tc>
          <w:tcPr>
            <w:tcW w:w="425" w:type="dxa"/>
          </w:tcPr>
          <w:p w:rsidR="0021188E" w:rsidRDefault="0021188E">
            <w:pPr>
              <w:tabs>
                <w:tab w:val="left" w:pos="1701"/>
                <w:tab w:val="left" w:pos="2835"/>
                <w:tab w:val="left" w:pos="4111"/>
                <w:tab w:val="left" w:pos="6096"/>
              </w:tabs>
              <w:jc w:val="right"/>
              <w:rPr>
                <w:rFonts w:ascii="Arial" w:hAnsi="Arial"/>
              </w:rPr>
            </w:pPr>
            <w:r>
              <w:rPr>
                <w:rFonts w:ascii="Arial" w:hAnsi="Arial"/>
              </w:rPr>
              <w:t>2.</w:t>
            </w:r>
          </w:p>
        </w:tc>
        <w:tc>
          <w:tcPr>
            <w:tcW w:w="8291" w:type="dxa"/>
          </w:tcPr>
          <w:p w:rsidR="0021188E" w:rsidRDefault="0021188E">
            <w:pPr>
              <w:tabs>
                <w:tab w:val="left" w:pos="1701"/>
                <w:tab w:val="left" w:pos="2835"/>
                <w:tab w:val="left" w:pos="4111"/>
                <w:tab w:val="left" w:pos="6096"/>
              </w:tabs>
              <w:rPr>
                <w:rFonts w:ascii="Arial" w:hAnsi="Arial"/>
              </w:rPr>
            </w:pPr>
            <w:r>
              <w:rPr>
                <w:rFonts w:ascii="Arial" w:hAnsi="Arial"/>
              </w:rPr>
              <w:t>bei krankhaften andauernden Pupillenerweiterungen sowie den Blendschutz herabsetze</w:t>
            </w:r>
            <w:r>
              <w:rPr>
                <w:rFonts w:ascii="Arial" w:hAnsi="Arial"/>
              </w:rPr>
              <w:t>n</w:t>
            </w:r>
            <w:r>
              <w:rPr>
                <w:rFonts w:ascii="Arial" w:hAnsi="Arial"/>
              </w:rPr>
              <w:t>den Substanzverlusten der Iris (z.B. Iriskolobom, Aniridie, traumatische Mydriasis, Iridolial</w:t>
            </w:r>
            <w:r>
              <w:rPr>
                <w:rFonts w:ascii="Arial" w:hAnsi="Arial"/>
              </w:rPr>
              <w:t>y</w:t>
            </w:r>
            <w:r>
              <w:rPr>
                <w:rFonts w:ascii="Arial" w:hAnsi="Arial"/>
              </w:rPr>
              <w:t>se),</w:t>
            </w:r>
          </w:p>
        </w:tc>
      </w:tr>
      <w:tr w:rsidR="0021188E">
        <w:tblPrEx>
          <w:tblCellMar>
            <w:top w:w="0" w:type="dxa"/>
            <w:bottom w:w="0" w:type="dxa"/>
          </w:tblCellMar>
        </w:tblPrEx>
        <w:trPr>
          <w:cantSplit/>
          <w:trHeight w:val="20"/>
        </w:trPr>
        <w:tc>
          <w:tcPr>
            <w:tcW w:w="496" w:type="dxa"/>
            <w:vMerge/>
          </w:tcPr>
          <w:p w:rsidR="0021188E" w:rsidRDefault="0021188E">
            <w:pPr>
              <w:tabs>
                <w:tab w:val="left" w:pos="1701"/>
                <w:tab w:val="left" w:pos="2835"/>
                <w:tab w:val="left" w:pos="4111"/>
                <w:tab w:val="left" w:pos="6096"/>
              </w:tabs>
              <w:rPr>
                <w:rFonts w:ascii="Arial" w:hAnsi="Arial"/>
              </w:rPr>
            </w:pPr>
          </w:p>
        </w:tc>
        <w:tc>
          <w:tcPr>
            <w:tcW w:w="425" w:type="dxa"/>
          </w:tcPr>
          <w:p w:rsidR="0021188E" w:rsidRDefault="0021188E">
            <w:pPr>
              <w:tabs>
                <w:tab w:val="left" w:pos="1701"/>
                <w:tab w:val="left" w:pos="2835"/>
                <w:tab w:val="left" w:pos="4111"/>
                <w:tab w:val="left" w:pos="6096"/>
              </w:tabs>
              <w:jc w:val="right"/>
              <w:rPr>
                <w:rFonts w:ascii="Arial" w:hAnsi="Arial"/>
              </w:rPr>
            </w:pPr>
            <w:r>
              <w:rPr>
                <w:rFonts w:ascii="Arial" w:hAnsi="Arial"/>
              </w:rPr>
              <w:t>3.</w:t>
            </w:r>
          </w:p>
        </w:tc>
        <w:tc>
          <w:tcPr>
            <w:tcW w:w="8291" w:type="dxa"/>
          </w:tcPr>
          <w:p w:rsidR="0021188E" w:rsidRDefault="0021188E">
            <w:pPr>
              <w:tabs>
                <w:tab w:val="left" w:pos="1701"/>
                <w:tab w:val="left" w:pos="2835"/>
                <w:tab w:val="left" w:pos="4111"/>
                <w:tab w:val="left" w:pos="6096"/>
              </w:tabs>
              <w:rPr>
                <w:rFonts w:ascii="Arial" w:hAnsi="Arial"/>
              </w:rPr>
            </w:pPr>
            <w:r>
              <w:rPr>
                <w:rFonts w:ascii="Arial" w:hAnsi="Arial"/>
              </w:rPr>
              <w:t>bei chronisch-rezidivierenden Reizzuständen der vorderen und mittleren Augenabschnitte, die medikamentös nicht behebbar sind /z.B. Keratoconjuncitivitis, Iritis, Dyclitis),</w:t>
            </w:r>
          </w:p>
        </w:tc>
      </w:tr>
      <w:tr w:rsidR="0021188E">
        <w:tblPrEx>
          <w:tblCellMar>
            <w:top w:w="0" w:type="dxa"/>
            <w:bottom w:w="0" w:type="dxa"/>
          </w:tblCellMar>
        </w:tblPrEx>
        <w:trPr>
          <w:cantSplit/>
          <w:trHeight w:val="20"/>
        </w:trPr>
        <w:tc>
          <w:tcPr>
            <w:tcW w:w="496" w:type="dxa"/>
            <w:vMerge/>
          </w:tcPr>
          <w:p w:rsidR="0021188E" w:rsidRDefault="0021188E">
            <w:pPr>
              <w:tabs>
                <w:tab w:val="left" w:pos="1701"/>
                <w:tab w:val="left" w:pos="2835"/>
                <w:tab w:val="left" w:pos="4111"/>
                <w:tab w:val="left" w:pos="6096"/>
              </w:tabs>
              <w:rPr>
                <w:rFonts w:ascii="Arial" w:hAnsi="Arial"/>
              </w:rPr>
            </w:pPr>
          </w:p>
        </w:tc>
        <w:tc>
          <w:tcPr>
            <w:tcW w:w="425" w:type="dxa"/>
          </w:tcPr>
          <w:p w:rsidR="0021188E" w:rsidRDefault="0021188E">
            <w:pPr>
              <w:tabs>
                <w:tab w:val="left" w:pos="1701"/>
                <w:tab w:val="left" w:pos="2835"/>
                <w:tab w:val="left" w:pos="4111"/>
                <w:tab w:val="left" w:pos="6096"/>
              </w:tabs>
              <w:jc w:val="right"/>
              <w:rPr>
                <w:rFonts w:ascii="Arial" w:hAnsi="Arial"/>
              </w:rPr>
            </w:pPr>
            <w:r>
              <w:rPr>
                <w:rFonts w:ascii="Arial" w:hAnsi="Arial"/>
              </w:rPr>
              <w:t>4.</w:t>
            </w:r>
          </w:p>
        </w:tc>
        <w:tc>
          <w:tcPr>
            <w:tcW w:w="8291" w:type="dxa"/>
          </w:tcPr>
          <w:p w:rsidR="0021188E" w:rsidRDefault="0021188E">
            <w:pPr>
              <w:tabs>
                <w:tab w:val="left" w:pos="1701"/>
                <w:tab w:val="left" w:pos="2835"/>
                <w:tab w:val="left" w:pos="4111"/>
                <w:tab w:val="left" w:pos="6096"/>
              </w:tabs>
              <w:rPr>
                <w:rFonts w:ascii="Arial" w:hAnsi="Arial"/>
              </w:rPr>
            </w:pPr>
            <w:r>
              <w:rPr>
                <w:rFonts w:ascii="Arial" w:hAnsi="Arial"/>
              </w:rPr>
              <w:t>bei entstellenden Veränderungen im Bereich der Lider und ihrer Umgebung (z.B. Lidk</w:t>
            </w:r>
            <w:r>
              <w:rPr>
                <w:rFonts w:ascii="Arial" w:hAnsi="Arial"/>
              </w:rPr>
              <w:t>o</w:t>
            </w:r>
            <w:r>
              <w:rPr>
                <w:rFonts w:ascii="Arial" w:hAnsi="Arial"/>
              </w:rPr>
              <w:t>lobom, Lagophthalmus, Narbenzug) und  Behinderung der Tränenabfuhr,</w:t>
            </w:r>
          </w:p>
        </w:tc>
      </w:tr>
      <w:tr w:rsidR="0021188E">
        <w:tblPrEx>
          <w:tblCellMar>
            <w:top w:w="0" w:type="dxa"/>
            <w:bottom w:w="0" w:type="dxa"/>
          </w:tblCellMar>
        </w:tblPrEx>
        <w:trPr>
          <w:cantSplit/>
          <w:trHeight w:val="20"/>
        </w:trPr>
        <w:tc>
          <w:tcPr>
            <w:tcW w:w="496" w:type="dxa"/>
            <w:vMerge/>
          </w:tcPr>
          <w:p w:rsidR="0021188E" w:rsidRDefault="0021188E">
            <w:pPr>
              <w:tabs>
                <w:tab w:val="left" w:pos="1701"/>
                <w:tab w:val="left" w:pos="2835"/>
                <w:tab w:val="left" w:pos="4111"/>
                <w:tab w:val="left" w:pos="6096"/>
              </w:tabs>
              <w:rPr>
                <w:rFonts w:ascii="Arial" w:hAnsi="Arial"/>
              </w:rPr>
            </w:pPr>
          </w:p>
        </w:tc>
        <w:tc>
          <w:tcPr>
            <w:tcW w:w="425" w:type="dxa"/>
          </w:tcPr>
          <w:p w:rsidR="0021188E" w:rsidRDefault="0021188E">
            <w:pPr>
              <w:tabs>
                <w:tab w:val="left" w:pos="1701"/>
                <w:tab w:val="left" w:pos="2835"/>
                <w:tab w:val="left" w:pos="4111"/>
                <w:tab w:val="left" w:pos="6096"/>
              </w:tabs>
              <w:jc w:val="right"/>
              <w:rPr>
                <w:rFonts w:ascii="Arial" w:hAnsi="Arial"/>
              </w:rPr>
            </w:pPr>
            <w:r>
              <w:rPr>
                <w:rFonts w:ascii="Arial" w:hAnsi="Arial"/>
              </w:rPr>
              <w:t>5.</w:t>
            </w:r>
          </w:p>
        </w:tc>
        <w:tc>
          <w:tcPr>
            <w:tcW w:w="8291" w:type="dxa"/>
          </w:tcPr>
          <w:p w:rsidR="0021188E" w:rsidRDefault="0021188E">
            <w:pPr>
              <w:tabs>
                <w:tab w:val="left" w:pos="1701"/>
                <w:tab w:val="left" w:pos="2835"/>
                <w:tab w:val="left" w:pos="4111"/>
                <w:tab w:val="left" w:pos="6096"/>
              </w:tabs>
              <w:rPr>
                <w:rFonts w:ascii="Arial" w:hAnsi="Arial"/>
              </w:rPr>
            </w:pPr>
            <w:r>
              <w:rPr>
                <w:rFonts w:ascii="Arial" w:hAnsi="Arial"/>
              </w:rPr>
              <w:t>bei Chilarneuralgie,</w:t>
            </w:r>
          </w:p>
        </w:tc>
      </w:tr>
      <w:tr w:rsidR="0021188E">
        <w:tblPrEx>
          <w:tblCellMar>
            <w:top w:w="0" w:type="dxa"/>
            <w:bottom w:w="0" w:type="dxa"/>
          </w:tblCellMar>
        </w:tblPrEx>
        <w:trPr>
          <w:cantSplit/>
          <w:trHeight w:val="20"/>
        </w:trPr>
        <w:tc>
          <w:tcPr>
            <w:tcW w:w="496" w:type="dxa"/>
            <w:vMerge/>
          </w:tcPr>
          <w:p w:rsidR="0021188E" w:rsidRDefault="0021188E">
            <w:pPr>
              <w:tabs>
                <w:tab w:val="left" w:pos="1701"/>
                <w:tab w:val="left" w:pos="2835"/>
                <w:tab w:val="left" w:pos="4111"/>
                <w:tab w:val="left" w:pos="6096"/>
              </w:tabs>
              <w:rPr>
                <w:rFonts w:ascii="Arial" w:hAnsi="Arial"/>
              </w:rPr>
            </w:pPr>
          </w:p>
        </w:tc>
        <w:tc>
          <w:tcPr>
            <w:tcW w:w="425" w:type="dxa"/>
          </w:tcPr>
          <w:p w:rsidR="0021188E" w:rsidRDefault="0021188E">
            <w:pPr>
              <w:tabs>
                <w:tab w:val="left" w:pos="1701"/>
                <w:tab w:val="left" w:pos="2835"/>
                <w:tab w:val="left" w:pos="4111"/>
                <w:tab w:val="left" w:pos="6096"/>
              </w:tabs>
              <w:jc w:val="right"/>
              <w:rPr>
                <w:rFonts w:ascii="Arial" w:hAnsi="Arial"/>
              </w:rPr>
            </w:pPr>
            <w:r>
              <w:rPr>
                <w:rFonts w:ascii="Arial" w:hAnsi="Arial"/>
              </w:rPr>
              <w:t>6.</w:t>
            </w:r>
          </w:p>
        </w:tc>
        <w:tc>
          <w:tcPr>
            <w:tcW w:w="8291" w:type="dxa"/>
          </w:tcPr>
          <w:p w:rsidR="0021188E" w:rsidRDefault="0021188E">
            <w:pPr>
              <w:tabs>
                <w:tab w:val="left" w:pos="1701"/>
                <w:tab w:val="left" w:pos="2835"/>
                <w:tab w:val="left" w:pos="4111"/>
                <w:tab w:val="left" w:pos="6096"/>
              </w:tabs>
              <w:rPr>
                <w:rFonts w:ascii="Arial" w:hAnsi="Arial"/>
              </w:rPr>
            </w:pPr>
            <w:r>
              <w:rPr>
                <w:rFonts w:ascii="Arial" w:hAnsi="Arial"/>
              </w:rPr>
              <w:t>bei blendungsbedingten entzündlichen oder degenerativen Erkrankungen der Netzhaut/ Aderhaut oder der Sehnerven,</w:t>
            </w:r>
          </w:p>
        </w:tc>
      </w:tr>
      <w:tr w:rsidR="0021188E">
        <w:tblPrEx>
          <w:tblCellMar>
            <w:top w:w="0" w:type="dxa"/>
            <w:bottom w:w="0" w:type="dxa"/>
          </w:tblCellMar>
        </w:tblPrEx>
        <w:trPr>
          <w:cantSplit/>
          <w:trHeight w:val="20"/>
        </w:trPr>
        <w:tc>
          <w:tcPr>
            <w:tcW w:w="496" w:type="dxa"/>
            <w:vMerge/>
          </w:tcPr>
          <w:p w:rsidR="0021188E" w:rsidRDefault="0021188E">
            <w:pPr>
              <w:tabs>
                <w:tab w:val="left" w:pos="1701"/>
                <w:tab w:val="left" w:pos="2835"/>
                <w:tab w:val="left" w:pos="4111"/>
                <w:tab w:val="left" w:pos="6096"/>
              </w:tabs>
              <w:rPr>
                <w:rFonts w:ascii="Arial" w:hAnsi="Arial"/>
              </w:rPr>
            </w:pPr>
          </w:p>
        </w:tc>
        <w:tc>
          <w:tcPr>
            <w:tcW w:w="425" w:type="dxa"/>
          </w:tcPr>
          <w:p w:rsidR="0021188E" w:rsidRDefault="0021188E">
            <w:pPr>
              <w:tabs>
                <w:tab w:val="left" w:pos="1701"/>
                <w:tab w:val="left" w:pos="2835"/>
                <w:tab w:val="left" w:pos="4111"/>
                <w:tab w:val="left" w:pos="6096"/>
              </w:tabs>
              <w:jc w:val="right"/>
              <w:rPr>
                <w:rFonts w:ascii="Arial" w:hAnsi="Arial"/>
              </w:rPr>
            </w:pPr>
            <w:r>
              <w:rPr>
                <w:rFonts w:ascii="Arial" w:hAnsi="Arial"/>
              </w:rPr>
              <w:t>7.</w:t>
            </w:r>
          </w:p>
        </w:tc>
        <w:tc>
          <w:tcPr>
            <w:tcW w:w="8291" w:type="dxa"/>
          </w:tcPr>
          <w:p w:rsidR="0021188E" w:rsidRDefault="0021188E">
            <w:pPr>
              <w:tabs>
                <w:tab w:val="left" w:pos="1701"/>
                <w:tab w:val="left" w:pos="2835"/>
                <w:tab w:val="left" w:pos="4111"/>
                <w:tab w:val="left" w:pos="6096"/>
              </w:tabs>
              <w:rPr>
                <w:rFonts w:ascii="Arial" w:hAnsi="Arial"/>
              </w:rPr>
            </w:pPr>
            <w:r>
              <w:rPr>
                <w:rFonts w:ascii="Arial" w:hAnsi="Arial"/>
              </w:rPr>
              <w:t>bei totaler Farbenblindheit,</w:t>
            </w:r>
          </w:p>
        </w:tc>
      </w:tr>
      <w:tr w:rsidR="0021188E">
        <w:tblPrEx>
          <w:tblCellMar>
            <w:top w:w="0" w:type="dxa"/>
            <w:bottom w:w="0" w:type="dxa"/>
          </w:tblCellMar>
        </w:tblPrEx>
        <w:trPr>
          <w:cantSplit/>
          <w:trHeight w:val="20"/>
        </w:trPr>
        <w:tc>
          <w:tcPr>
            <w:tcW w:w="496" w:type="dxa"/>
            <w:vMerge/>
          </w:tcPr>
          <w:p w:rsidR="0021188E" w:rsidRDefault="0021188E">
            <w:pPr>
              <w:tabs>
                <w:tab w:val="left" w:pos="1701"/>
                <w:tab w:val="left" w:pos="2835"/>
                <w:tab w:val="left" w:pos="4111"/>
                <w:tab w:val="left" w:pos="6096"/>
              </w:tabs>
              <w:rPr>
                <w:rFonts w:ascii="Arial" w:hAnsi="Arial"/>
              </w:rPr>
            </w:pPr>
          </w:p>
        </w:tc>
        <w:tc>
          <w:tcPr>
            <w:tcW w:w="425" w:type="dxa"/>
          </w:tcPr>
          <w:p w:rsidR="0021188E" w:rsidRDefault="0021188E">
            <w:pPr>
              <w:tabs>
                <w:tab w:val="left" w:pos="1701"/>
                <w:tab w:val="left" w:pos="2835"/>
                <w:tab w:val="left" w:pos="4111"/>
                <w:tab w:val="left" w:pos="6096"/>
              </w:tabs>
              <w:jc w:val="right"/>
              <w:rPr>
                <w:rFonts w:ascii="Arial" w:hAnsi="Arial"/>
              </w:rPr>
            </w:pPr>
            <w:r>
              <w:rPr>
                <w:rFonts w:ascii="Arial" w:hAnsi="Arial"/>
              </w:rPr>
              <w:t>8.</w:t>
            </w:r>
          </w:p>
        </w:tc>
        <w:tc>
          <w:tcPr>
            <w:tcW w:w="8291" w:type="dxa"/>
          </w:tcPr>
          <w:p w:rsidR="0021188E" w:rsidRDefault="0021188E">
            <w:pPr>
              <w:tabs>
                <w:tab w:val="left" w:pos="1701"/>
                <w:tab w:val="left" w:pos="2835"/>
                <w:tab w:val="left" w:pos="4111"/>
                <w:tab w:val="left" w:pos="6096"/>
              </w:tabs>
              <w:rPr>
                <w:rFonts w:ascii="Arial" w:hAnsi="Arial"/>
              </w:rPr>
            </w:pPr>
            <w:r>
              <w:rPr>
                <w:rFonts w:ascii="Arial" w:hAnsi="Arial"/>
              </w:rPr>
              <w:t>bei Albinismus,</w:t>
            </w:r>
          </w:p>
        </w:tc>
      </w:tr>
      <w:tr w:rsidR="0021188E">
        <w:tblPrEx>
          <w:tblCellMar>
            <w:top w:w="0" w:type="dxa"/>
            <w:bottom w:w="0" w:type="dxa"/>
          </w:tblCellMar>
        </w:tblPrEx>
        <w:trPr>
          <w:cantSplit/>
          <w:trHeight w:val="20"/>
        </w:trPr>
        <w:tc>
          <w:tcPr>
            <w:tcW w:w="496" w:type="dxa"/>
            <w:vMerge/>
          </w:tcPr>
          <w:p w:rsidR="0021188E" w:rsidRDefault="0021188E">
            <w:pPr>
              <w:tabs>
                <w:tab w:val="left" w:pos="1701"/>
                <w:tab w:val="left" w:pos="2835"/>
                <w:tab w:val="left" w:pos="4111"/>
                <w:tab w:val="left" w:pos="6096"/>
              </w:tabs>
              <w:rPr>
                <w:rFonts w:ascii="Arial" w:hAnsi="Arial"/>
              </w:rPr>
            </w:pPr>
          </w:p>
        </w:tc>
        <w:tc>
          <w:tcPr>
            <w:tcW w:w="425" w:type="dxa"/>
          </w:tcPr>
          <w:p w:rsidR="0021188E" w:rsidRDefault="0021188E">
            <w:pPr>
              <w:tabs>
                <w:tab w:val="left" w:pos="1701"/>
                <w:tab w:val="left" w:pos="2835"/>
                <w:tab w:val="left" w:pos="4111"/>
                <w:tab w:val="left" w:pos="6096"/>
              </w:tabs>
              <w:jc w:val="right"/>
              <w:rPr>
                <w:rFonts w:ascii="Arial" w:hAnsi="Arial"/>
              </w:rPr>
            </w:pPr>
            <w:r>
              <w:rPr>
                <w:rFonts w:ascii="Arial" w:hAnsi="Arial"/>
              </w:rPr>
              <w:t>9.</w:t>
            </w:r>
          </w:p>
        </w:tc>
        <w:tc>
          <w:tcPr>
            <w:tcW w:w="8291" w:type="dxa"/>
          </w:tcPr>
          <w:p w:rsidR="0021188E" w:rsidRDefault="0021188E">
            <w:pPr>
              <w:tabs>
                <w:tab w:val="left" w:pos="1701"/>
                <w:tab w:val="left" w:pos="2835"/>
                <w:tab w:val="left" w:pos="4111"/>
                <w:tab w:val="left" w:pos="6096"/>
              </w:tabs>
              <w:rPr>
                <w:rFonts w:ascii="Arial" w:hAnsi="Arial"/>
              </w:rPr>
            </w:pPr>
            <w:r>
              <w:rPr>
                <w:rFonts w:ascii="Arial" w:hAnsi="Arial"/>
              </w:rPr>
              <w:t>bei unerträglichen Blendungserscheinungen bei praktischer Blindheit,</w:t>
            </w:r>
          </w:p>
        </w:tc>
      </w:tr>
      <w:tr w:rsidR="0021188E">
        <w:tblPrEx>
          <w:tblCellMar>
            <w:top w:w="0" w:type="dxa"/>
            <w:bottom w:w="0" w:type="dxa"/>
          </w:tblCellMar>
        </w:tblPrEx>
        <w:trPr>
          <w:cantSplit/>
          <w:trHeight w:val="20"/>
        </w:trPr>
        <w:tc>
          <w:tcPr>
            <w:tcW w:w="496" w:type="dxa"/>
            <w:vMerge/>
          </w:tcPr>
          <w:p w:rsidR="0021188E" w:rsidRDefault="0021188E">
            <w:pPr>
              <w:tabs>
                <w:tab w:val="left" w:pos="1701"/>
                <w:tab w:val="left" w:pos="2835"/>
                <w:tab w:val="left" w:pos="4111"/>
                <w:tab w:val="left" w:pos="6096"/>
              </w:tabs>
              <w:rPr>
                <w:rFonts w:ascii="Arial" w:hAnsi="Arial"/>
              </w:rPr>
            </w:pPr>
          </w:p>
        </w:tc>
        <w:tc>
          <w:tcPr>
            <w:tcW w:w="425" w:type="dxa"/>
          </w:tcPr>
          <w:p w:rsidR="0021188E" w:rsidRDefault="0021188E">
            <w:pPr>
              <w:tabs>
                <w:tab w:val="left" w:pos="1701"/>
                <w:tab w:val="left" w:pos="2835"/>
                <w:tab w:val="left" w:pos="4111"/>
                <w:tab w:val="left" w:pos="6096"/>
              </w:tabs>
              <w:jc w:val="right"/>
              <w:rPr>
                <w:rFonts w:ascii="Arial" w:hAnsi="Arial"/>
              </w:rPr>
            </w:pPr>
            <w:r>
              <w:rPr>
                <w:rFonts w:ascii="Arial" w:hAnsi="Arial"/>
              </w:rPr>
              <w:t>10.</w:t>
            </w:r>
          </w:p>
        </w:tc>
        <w:tc>
          <w:tcPr>
            <w:tcW w:w="8291" w:type="dxa"/>
          </w:tcPr>
          <w:p w:rsidR="0021188E" w:rsidRDefault="0021188E">
            <w:pPr>
              <w:tabs>
                <w:tab w:val="left" w:pos="1701"/>
                <w:tab w:val="left" w:pos="2835"/>
                <w:tab w:val="left" w:pos="4111"/>
                <w:tab w:val="left" w:pos="6096"/>
              </w:tabs>
              <w:rPr>
                <w:rFonts w:ascii="Arial" w:hAnsi="Arial"/>
              </w:rPr>
            </w:pPr>
            <w:r>
              <w:rPr>
                <w:rFonts w:ascii="Arial" w:hAnsi="Arial"/>
              </w:rPr>
              <w:t>bei intrakraniellen Erkrankungen, bei denen nach ärztlicher Erfahrung eine pathologische Blendungsempfindlichkeit besteht (z.B. Hirnverletzungen, Hirntumoren),</w:t>
            </w:r>
          </w:p>
        </w:tc>
      </w:tr>
      <w:tr w:rsidR="0021188E">
        <w:tblPrEx>
          <w:tblCellMar>
            <w:top w:w="0" w:type="dxa"/>
            <w:bottom w:w="0" w:type="dxa"/>
          </w:tblCellMar>
        </w:tblPrEx>
        <w:trPr>
          <w:cantSplit/>
          <w:trHeight w:val="20"/>
        </w:trPr>
        <w:tc>
          <w:tcPr>
            <w:tcW w:w="496" w:type="dxa"/>
            <w:vMerge/>
          </w:tcPr>
          <w:p w:rsidR="0021188E" w:rsidRDefault="0021188E">
            <w:pPr>
              <w:tabs>
                <w:tab w:val="left" w:pos="1701"/>
                <w:tab w:val="left" w:pos="2835"/>
                <w:tab w:val="left" w:pos="4111"/>
                <w:tab w:val="left" w:pos="6096"/>
              </w:tabs>
              <w:rPr>
                <w:rFonts w:ascii="Arial" w:hAnsi="Arial"/>
              </w:rPr>
            </w:pPr>
          </w:p>
        </w:tc>
        <w:tc>
          <w:tcPr>
            <w:tcW w:w="425" w:type="dxa"/>
          </w:tcPr>
          <w:p w:rsidR="0021188E" w:rsidRDefault="0021188E">
            <w:pPr>
              <w:tabs>
                <w:tab w:val="left" w:pos="1701"/>
                <w:tab w:val="left" w:pos="2835"/>
                <w:tab w:val="left" w:pos="4111"/>
                <w:tab w:val="left" w:pos="6096"/>
              </w:tabs>
              <w:jc w:val="right"/>
              <w:rPr>
                <w:rFonts w:ascii="Arial" w:hAnsi="Arial"/>
              </w:rPr>
            </w:pPr>
            <w:r>
              <w:rPr>
                <w:rFonts w:ascii="Arial" w:hAnsi="Arial"/>
              </w:rPr>
              <w:t>11.</w:t>
            </w:r>
          </w:p>
        </w:tc>
        <w:tc>
          <w:tcPr>
            <w:tcW w:w="8291" w:type="dxa"/>
          </w:tcPr>
          <w:p w:rsidR="0021188E" w:rsidRDefault="0021188E">
            <w:pPr>
              <w:tabs>
                <w:tab w:val="left" w:pos="1701"/>
                <w:tab w:val="left" w:pos="2835"/>
                <w:tab w:val="left" w:pos="4111"/>
                <w:tab w:val="left" w:pos="6096"/>
              </w:tabs>
              <w:rPr>
                <w:rFonts w:ascii="Arial" w:hAnsi="Arial"/>
              </w:rPr>
            </w:pPr>
            <w:r>
              <w:rPr>
                <w:rFonts w:ascii="Arial" w:hAnsi="Arial"/>
              </w:rPr>
              <w:t>bei Gläsern ab + 10,0 Dioptrien,</w:t>
            </w:r>
          </w:p>
        </w:tc>
      </w:tr>
      <w:tr w:rsidR="0021188E">
        <w:tblPrEx>
          <w:tblCellMar>
            <w:top w:w="0" w:type="dxa"/>
            <w:bottom w:w="0" w:type="dxa"/>
          </w:tblCellMar>
        </w:tblPrEx>
        <w:trPr>
          <w:cantSplit/>
          <w:trHeight w:val="20"/>
        </w:trPr>
        <w:tc>
          <w:tcPr>
            <w:tcW w:w="496" w:type="dxa"/>
            <w:vMerge/>
          </w:tcPr>
          <w:p w:rsidR="0021188E" w:rsidRDefault="0021188E">
            <w:pPr>
              <w:tabs>
                <w:tab w:val="left" w:pos="1701"/>
                <w:tab w:val="left" w:pos="2835"/>
                <w:tab w:val="left" w:pos="4111"/>
                <w:tab w:val="left" w:pos="6096"/>
              </w:tabs>
              <w:rPr>
                <w:rFonts w:ascii="Arial" w:hAnsi="Arial"/>
              </w:rPr>
            </w:pPr>
          </w:p>
        </w:tc>
        <w:tc>
          <w:tcPr>
            <w:tcW w:w="425" w:type="dxa"/>
          </w:tcPr>
          <w:p w:rsidR="0021188E" w:rsidRDefault="0021188E">
            <w:pPr>
              <w:tabs>
                <w:tab w:val="left" w:pos="1701"/>
                <w:tab w:val="left" w:pos="2835"/>
                <w:tab w:val="left" w:pos="4111"/>
                <w:tab w:val="left" w:pos="6096"/>
              </w:tabs>
              <w:jc w:val="right"/>
              <w:rPr>
                <w:rFonts w:ascii="Arial" w:hAnsi="Arial"/>
              </w:rPr>
            </w:pPr>
            <w:r>
              <w:rPr>
                <w:rFonts w:ascii="Arial" w:hAnsi="Arial"/>
              </w:rPr>
              <w:t>12.</w:t>
            </w:r>
          </w:p>
        </w:tc>
        <w:tc>
          <w:tcPr>
            <w:tcW w:w="8291" w:type="dxa"/>
          </w:tcPr>
          <w:p w:rsidR="0021188E" w:rsidRDefault="0021188E">
            <w:pPr>
              <w:tabs>
                <w:tab w:val="left" w:pos="1701"/>
                <w:tab w:val="left" w:pos="2835"/>
                <w:tab w:val="left" w:pos="4111"/>
                <w:tab w:val="left" w:pos="6096"/>
              </w:tabs>
              <w:rPr>
                <w:rFonts w:ascii="Arial" w:hAnsi="Arial"/>
              </w:rPr>
            </w:pPr>
            <w:r>
              <w:rPr>
                <w:rFonts w:ascii="Arial" w:hAnsi="Arial"/>
              </w:rPr>
              <w:t>im Rahmen einer Fotochemotherapie (z.B. Psoriasiserkrankten, wenn die Brille für eine begrenzte Zeit nach der jeweiligen Behandlung zum Schutz vor fotochemischen Reaktionen getragen werden muss),</w:t>
            </w:r>
          </w:p>
        </w:tc>
      </w:tr>
      <w:tr w:rsidR="0021188E">
        <w:tblPrEx>
          <w:tblCellMar>
            <w:top w:w="0" w:type="dxa"/>
            <w:bottom w:w="0" w:type="dxa"/>
          </w:tblCellMar>
        </w:tblPrEx>
        <w:trPr>
          <w:cantSplit/>
          <w:trHeight w:val="20"/>
        </w:trPr>
        <w:tc>
          <w:tcPr>
            <w:tcW w:w="496" w:type="dxa"/>
            <w:vMerge/>
          </w:tcPr>
          <w:p w:rsidR="0021188E" w:rsidRDefault="0021188E">
            <w:pPr>
              <w:tabs>
                <w:tab w:val="left" w:pos="1701"/>
                <w:tab w:val="left" w:pos="2835"/>
                <w:tab w:val="left" w:pos="4111"/>
                <w:tab w:val="left" w:pos="6096"/>
              </w:tabs>
              <w:rPr>
                <w:rFonts w:ascii="Arial" w:hAnsi="Arial"/>
              </w:rPr>
            </w:pPr>
          </w:p>
        </w:tc>
        <w:tc>
          <w:tcPr>
            <w:tcW w:w="425" w:type="dxa"/>
          </w:tcPr>
          <w:p w:rsidR="0021188E" w:rsidRDefault="0021188E">
            <w:pPr>
              <w:tabs>
                <w:tab w:val="left" w:pos="1701"/>
                <w:tab w:val="left" w:pos="2835"/>
                <w:tab w:val="left" w:pos="4111"/>
                <w:tab w:val="left" w:pos="6096"/>
              </w:tabs>
              <w:jc w:val="right"/>
              <w:rPr>
                <w:rFonts w:ascii="Arial" w:hAnsi="Arial"/>
              </w:rPr>
            </w:pPr>
            <w:r>
              <w:rPr>
                <w:rFonts w:ascii="Arial" w:hAnsi="Arial"/>
              </w:rPr>
              <w:t>13.</w:t>
            </w:r>
          </w:p>
        </w:tc>
        <w:tc>
          <w:tcPr>
            <w:tcW w:w="8291" w:type="dxa"/>
          </w:tcPr>
          <w:p w:rsidR="0021188E" w:rsidRDefault="0021188E">
            <w:pPr>
              <w:tabs>
                <w:tab w:val="left" w:pos="1701"/>
                <w:tab w:val="left" w:pos="2835"/>
                <w:tab w:val="left" w:pos="4111"/>
                <w:tab w:val="left" w:pos="6096"/>
              </w:tabs>
              <w:rPr>
                <w:rFonts w:ascii="Arial" w:hAnsi="Arial"/>
              </w:rPr>
            </w:pPr>
            <w:r>
              <w:rPr>
                <w:rFonts w:ascii="Arial" w:hAnsi="Arial"/>
              </w:rPr>
              <w:t>nach einer Staroperation, wenn infolge Dezentrierung einer implantierten Linse oder infolge der Ausbildung eines Nachstares der hinteren Linsenkapsel Blendungserscheinungen au</w:t>
            </w:r>
            <w:r>
              <w:rPr>
                <w:rFonts w:ascii="Arial" w:hAnsi="Arial"/>
              </w:rPr>
              <w:t>f</w:t>
            </w:r>
            <w:r>
              <w:rPr>
                <w:rFonts w:ascii="Arial" w:hAnsi="Arial"/>
              </w:rPr>
              <w:t>treten.</w:t>
            </w:r>
          </w:p>
        </w:tc>
      </w:tr>
      <w:tr w:rsidR="0021188E">
        <w:tblPrEx>
          <w:tblCellMar>
            <w:top w:w="0" w:type="dxa"/>
            <w:bottom w:w="0" w:type="dxa"/>
          </w:tblCellMar>
        </w:tblPrEx>
        <w:tc>
          <w:tcPr>
            <w:tcW w:w="496" w:type="dxa"/>
          </w:tcPr>
          <w:p w:rsidR="0021188E" w:rsidRDefault="0021188E">
            <w:pPr>
              <w:tabs>
                <w:tab w:val="left" w:pos="1701"/>
                <w:tab w:val="left" w:pos="2835"/>
                <w:tab w:val="left" w:pos="4111"/>
                <w:tab w:val="left" w:pos="6096"/>
              </w:tabs>
              <w:rPr>
                <w:rFonts w:ascii="Arial" w:hAnsi="Arial"/>
              </w:rPr>
            </w:pPr>
          </w:p>
        </w:tc>
        <w:tc>
          <w:tcPr>
            <w:tcW w:w="8716" w:type="dxa"/>
            <w:gridSpan w:val="2"/>
          </w:tcPr>
          <w:p w:rsidR="0021188E" w:rsidRDefault="0021188E">
            <w:pPr>
              <w:tabs>
                <w:tab w:val="left" w:pos="1701"/>
                <w:tab w:val="left" w:pos="2835"/>
                <w:tab w:val="left" w:pos="4111"/>
                <w:tab w:val="left" w:pos="6096"/>
              </w:tabs>
              <w:rPr>
                <w:rFonts w:ascii="Arial" w:hAnsi="Arial"/>
              </w:rPr>
            </w:pPr>
          </w:p>
        </w:tc>
      </w:tr>
      <w:tr w:rsidR="0021188E">
        <w:tblPrEx>
          <w:tblCellMar>
            <w:top w:w="0" w:type="dxa"/>
            <w:bottom w:w="0" w:type="dxa"/>
          </w:tblCellMar>
        </w:tblPrEx>
        <w:tc>
          <w:tcPr>
            <w:tcW w:w="496" w:type="dxa"/>
          </w:tcPr>
          <w:p w:rsidR="0021188E" w:rsidRDefault="0021188E">
            <w:pPr>
              <w:tabs>
                <w:tab w:val="left" w:pos="1701"/>
                <w:tab w:val="left" w:pos="2835"/>
                <w:tab w:val="left" w:pos="4111"/>
                <w:tab w:val="left" w:pos="6096"/>
              </w:tabs>
              <w:rPr>
                <w:rFonts w:ascii="Arial" w:hAnsi="Arial"/>
              </w:rPr>
            </w:pPr>
            <w:r>
              <w:rPr>
                <w:rFonts w:ascii="Arial" w:hAnsi="Arial"/>
              </w:rPr>
              <w:fldChar w:fldCharType="begin">
                <w:ffData>
                  <w:name w:val="Kontrollkästchen8"/>
                  <w:enabled/>
                  <w:calcOnExit w:val="0"/>
                  <w:checkBox>
                    <w:sizeAuto/>
                    <w:default w:val="0"/>
                  </w:checkBox>
                </w:ffData>
              </w:fldChar>
            </w:r>
            <w:bookmarkStart w:id="9" w:name="Kontrollkästchen8"/>
            <w:r>
              <w:rPr>
                <w:rFonts w:ascii="Arial" w:hAnsi="Arial"/>
              </w:rPr>
              <w:instrText xml:space="preserve"> FORMCHECKBOX </w:instrText>
            </w:r>
            <w:r>
              <w:rPr>
                <w:rFonts w:ascii="Arial" w:hAnsi="Arial"/>
              </w:rPr>
            </w:r>
            <w:r>
              <w:rPr>
                <w:rFonts w:ascii="Arial" w:hAnsi="Arial"/>
              </w:rPr>
              <w:fldChar w:fldCharType="end"/>
            </w:r>
            <w:bookmarkEnd w:id="9"/>
          </w:p>
        </w:tc>
        <w:tc>
          <w:tcPr>
            <w:tcW w:w="8716" w:type="dxa"/>
            <w:gridSpan w:val="2"/>
          </w:tcPr>
          <w:p w:rsidR="0021188E" w:rsidRDefault="0021188E">
            <w:pPr>
              <w:tabs>
                <w:tab w:val="left" w:pos="1701"/>
                <w:tab w:val="left" w:pos="2835"/>
                <w:tab w:val="left" w:pos="4111"/>
                <w:tab w:val="left" w:pos="6096"/>
              </w:tabs>
              <w:rPr>
                <w:rFonts w:ascii="Arial" w:hAnsi="Arial"/>
              </w:rPr>
            </w:pPr>
            <w:r>
              <w:rPr>
                <w:rFonts w:ascii="Arial" w:hAnsi="Arial"/>
              </w:rPr>
              <w:t>Mehraufwendungen für phototrope Gläser (z.B. Colormaticgläser, Umbramaticgläser, Cosm</w:t>
            </w:r>
            <w:r>
              <w:rPr>
                <w:rFonts w:ascii="Arial" w:hAnsi="Arial"/>
              </w:rPr>
              <w:t>a</w:t>
            </w:r>
            <w:r>
              <w:rPr>
                <w:rFonts w:ascii="Arial" w:hAnsi="Arial"/>
              </w:rPr>
              <w:t>ticgläser) sind außer bei Albinismus, Pupillotonie sowie bei totaler Aniridie (Fehlen der Rege</w:t>
            </w:r>
            <w:r>
              <w:rPr>
                <w:rFonts w:ascii="Arial" w:hAnsi="Arial"/>
              </w:rPr>
              <w:t>n</w:t>
            </w:r>
            <w:r>
              <w:rPr>
                <w:rFonts w:ascii="Arial" w:hAnsi="Arial"/>
              </w:rPr>
              <w:t>bogenhaut) nicht beihilfefähig, da unter medizinischen Gesichtspunkten einfach getönte Gläser als Lichtschutz ausreichen.</w:t>
            </w:r>
          </w:p>
          <w:p w:rsidR="0021188E" w:rsidRDefault="0021188E">
            <w:pPr>
              <w:tabs>
                <w:tab w:val="left" w:pos="1701"/>
                <w:tab w:val="left" w:pos="2835"/>
                <w:tab w:val="left" w:pos="4111"/>
                <w:tab w:val="left" w:pos="6096"/>
              </w:tabs>
              <w:rPr>
                <w:rFonts w:ascii="Arial" w:hAnsi="Arial"/>
              </w:rPr>
            </w:pPr>
            <w:r>
              <w:rPr>
                <w:rFonts w:ascii="Arial" w:hAnsi="Arial"/>
              </w:rPr>
              <w:t>Sollten Sie ohne das Vorliegen einer der o.g. medizinischen Indikationen phototrope Gläser wä</w:t>
            </w:r>
            <w:r>
              <w:rPr>
                <w:rFonts w:ascii="Arial" w:hAnsi="Arial"/>
              </w:rPr>
              <w:t>h</w:t>
            </w:r>
            <w:r>
              <w:rPr>
                <w:rFonts w:ascii="Arial" w:hAnsi="Arial"/>
              </w:rPr>
              <w:t>len, lassen Sie sich bitte vom Optiker die Kosten einer konstanten Tönung bescheinigen.</w:t>
            </w:r>
          </w:p>
        </w:tc>
      </w:tr>
      <w:tr w:rsidR="0021188E">
        <w:tblPrEx>
          <w:tblCellMar>
            <w:top w:w="0" w:type="dxa"/>
            <w:bottom w:w="0" w:type="dxa"/>
          </w:tblCellMar>
        </w:tblPrEx>
        <w:tc>
          <w:tcPr>
            <w:tcW w:w="496" w:type="dxa"/>
          </w:tcPr>
          <w:p w:rsidR="0021188E" w:rsidRDefault="0021188E">
            <w:pPr>
              <w:tabs>
                <w:tab w:val="left" w:pos="1701"/>
                <w:tab w:val="left" w:pos="2835"/>
                <w:tab w:val="left" w:pos="4111"/>
                <w:tab w:val="left" w:pos="6096"/>
              </w:tabs>
              <w:rPr>
                <w:rFonts w:ascii="Arial" w:hAnsi="Arial"/>
              </w:rPr>
            </w:pPr>
          </w:p>
        </w:tc>
        <w:tc>
          <w:tcPr>
            <w:tcW w:w="8716" w:type="dxa"/>
            <w:gridSpan w:val="2"/>
          </w:tcPr>
          <w:p w:rsidR="0021188E" w:rsidRDefault="0021188E">
            <w:pPr>
              <w:tabs>
                <w:tab w:val="left" w:pos="1701"/>
                <w:tab w:val="left" w:pos="2835"/>
                <w:tab w:val="left" w:pos="4111"/>
                <w:tab w:val="left" w:pos="6096"/>
              </w:tabs>
              <w:rPr>
                <w:rFonts w:ascii="Arial" w:hAnsi="Arial"/>
              </w:rPr>
            </w:pPr>
          </w:p>
        </w:tc>
      </w:tr>
      <w:tr w:rsidR="0021188E">
        <w:tblPrEx>
          <w:tblCellMar>
            <w:top w:w="0" w:type="dxa"/>
            <w:bottom w:w="0" w:type="dxa"/>
          </w:tblCellMar>
        </w:tblPrEx>
        <w:tc>
          <w:tcPr>
            <w:tcW w:w="496" w:type="dxa"/>
          </w:tcPr>
          <w:p w:rsidR="0021188E" w:rsidRDefault="0021188E">
            <w:pPr>
              <w:tabs>
                <w:tab w:val="left" w:pos="1701"/>
                <w:tab w:val="left" w:pos="2835"/>
                <w:tab w:val="left" w:pos="4111"/>
                <w:tab w:val="left" w:pos="6096"/>
              </w:tabs>
              <w:rPr>
                <w:rFonts w:ascii="Arial" w:hAnsi="Arial"/>
              </w:rPr>
            </w:pPr>
            <w:r>
              <w:rPr>
                <w:rFonts w:ascii="Arial" w:hAnsi="Arial"/>
              </w:rPr>
              <w:fldChar w:fldCharType="begin">
                <w:ffData>
                  <w:name w:val="Kontrollkästchen9"/>
                  <w:enabled/>
                  <w:calcOnExit w:val="0"/>
                  <w:checkBox>
                    <w:sizeAuto/>
                    <w:default w:val="0"/>
                  </w:checkBox>
                </w:ffData>
              </w:fldChar>
            </w:r>
            <w:bookmarkStart w:id="10" w:name="Kontrollkästchen9"/>
            <w:r>
              <w:rPr>
                <w:rFonts w:ascii="Arial" w:hAnsi="Arial"/>
              </w:rPr>
              <w:instrText xml:space="preserve"> FORMCHECKBOX </w:instrText>
            </w:r>
            <w:r>
              <w:rPr>
                <w:rFonts w:ascii="Arial" w:hAnsi="Arial"/>
              </w:rPr>
            </w:r>
            <w:r>
              <w:rPr>
                <w:rFonts w:ascii="Arial" w:hAnsi="Arial"/>
              </w:rPr>
              <w:fldChar w:fldCharType="end"/>
            </w:r>
            <w:bookmarkEnd w:id="10"/>
          </w:p>
        </w:tc>
        <w:tc>
          <w:tcPr>
            <w:tcW w:w="8716" w:type="dxa"/>
            <w:gridSpan w:val="2"/>
          </w:tcPr>
          <w:p w:rsidR="0021188E" w:rsidRDefault="0021188E">
            <w:pPr>
              <w:tabs>
                <w:tab w:val="left" w:pos="1701"/>
                <w:tab w:val="left" w:pos="2835"/>
                <w:tab w:val="left" w:pos="4111"/>
                <w:tab w:val="left" w:pos="6096"/>
              </w:tabs>
              <w:rPr>
                <w:rFonts w:ascii="Arial" w:hAnsi="Arial"/>
              </w:rPr>
            </w:pPr>
            <w:r>
              <w:rPr>
                <w:rFonts w:ascii="Arial" w:hAnsi="Arial"/>
              </w:rPr>
              <w:t>Ab 01. April 1995 sind Aufwendungen für die Ersatz- oder Folgebeschaffung einer Brille oder von Kontaktlinsen auch dann beihilfefähig, wenn keine ärztliche Verordnung vorliegt und die Refraktionsbestimmung durch einen Optiker vorgenommen wurde. Die Refraktionsbestimmung durch einen Optiker ist mi</w:t>
            </w:r>
            <w:r w:rsidR="00084BDF">
              <w:rPr>
                <w:rFonts w:ascii="Arial" w:hAnsi="Arial"/>
              </w:rPr>
              <w:t>t</w:t>
            </w:r>
            <w:r>
              <w:rPr>
                <w:rFonts w:ascii="Arial" w:hAnsi="Arial"/>
              </w:rPr>
              <w:t xml:space="preserve"> bis 13,00 €/Sehhilfe beihilfefähig.</w:t>
            </w:r>
          </w:p>
          <w:p w:rsidR="0021188E" w:rsidRDefault="0021188E">
            <w:pPr>
              <w:tabs>
                <w:tab w:val="left" w:pos="1701"/>
                <w:tab w:val="left" w:pos="2835"/>
                <w:tab w:val="left" w:pos="4111"/>
                <w:tab w:val="left" w:pos="6096"/>
              </w:tabs>
              <w:rPr>
                <w:rFonts w:ascii="Arial" w:hAnsi="Arial"/>
              </w:rPr>
            </w:pPr>
            <w:r>
              <w:rPr>
                <w:rFonts w:ascii="Arial" w:hAnsi="Arial"/>
              </w:rPr>
              <w:t>Ergeben sich Änderungen gegenüber der zu ersetzenden Sehhilfe (Tönung, Entspiegelung, Kunststoffgläser, Leitgläser pp.) bedarf es einer neuen ärztlichen Verordnung. Der Optiker kann allerdings bei bislang vorhandener Einstärkenbrille bestimmen, ob z.B. Bifokal- Trifokal- oder Gleitsichtgläser indiziert sind.</w:t>
            </w:r>
          </w:p>
        </w:tc>
      </w:tr>
      <w:tr w:rsidR="0021188E">
        <w:tblPrEx>
          <w:tblCellMar>
            <w:top w:w="0" w:type="dxa"/>
            <w:bottom w:w="0" w:type="dxa"/>
          </w:tblCellMar>
        </w:tblPrEx>
        <w:tc>
          <w:tcPr>
            <w:tcW w:w="496" w:type="dxa"/>
          </w:tcPr>
          <w:p w:rsidR="0021188E" w:rsidRDefault="0021188E">
            <w:pPr>
              <w:tabs>
                <w:tab w:val="left" w:pos="1701"/>
                <w:tab w:val="left" w:pos="2835"/>
                <w:tab w:val="left" w:pos="4111"/>
                <w:tab w:val="left" w:pos="6096"/>
              </w:tabs>
              <w:rPr>
                <w:rFonts w:ascii="Arial" w:hAnsi="Arial"/>
              </w:rPr>
            </w:pPr>
          </w:p>
        </w:tc>
        <w:tc>
          <w:tcPr>
            <w:tcW w:w="8716" w:type="dxa"/>
            <w:gridSpan w:val="2"/>
          </w:tcPr>
          <w:p w:rsidR="0021188E" w:rsidRDefault="0021188E">
            <w:pPr>
              <w:tabs>
                <w:tab w:val="left" w:pos="1701"/>
                <w:tab w:val="left" w:pos="2835"/>
                <w:tab w:val="left" w:pos="4111"/>
                <w:tab w:val="left" w:pos="6096"/>
              </w:tabs>
              <w:rPr>
                <w:rFonts w:ascii="Arial" w:hAnsi="Arial"/>
              </w:rPr>
            </w:pPr>
          </w:p>
        </w:tc>
      </w:tr>
      <w:tr w:rsidR="0021188E">
        <w:tblPrEx>
          <w:tblCellMar>
            <w:top w:w="0" w:type="dxa"/>
            <w:bottom w:w="0" w:type="dxa"/>
          </w:tblCellMar>
        </w:tblPrEx>
        <w:tc>
          <w:tcPr>
            <w:tcW w:w="496" w:type="dxa"/>
          </w:tcPr>
          <w:p w:rsidR="0021188E" w:rsidRDefault="0021188E">
            <w:pPr>
              <w:tabs>
                <w:tab w:val="left" w:pos="1701"/>
                <w:tab w:val="left" w:pos="2835"/>
                <w:tab w:val="left" w:pos="4111"/>
                <w:tab w:val="left" w:pos="6096"/>
              </w:tabs>
              <w:rPr>
                <w:rFonts w:ascii="Arial" w:hAnsi="Arial"/>
              </w:rPr>
            </w:pPr>
            <w:r>
              <w:rPr>
                <w:rFonts w:ascii="Arial" w:hAnsi="Arial"/>
              </w:rPr>
              <w:fldChar w:fldCharType="begin">
                <w:ffData>
                  <w:name w:val="Kontrollkästchen10"/>
                  <w:enabled/>
                  <w:calcOnExit w:val="0"/>
                  <w:checkBox>
                    <w:sizeAuto/>
                    <w:default w:val="0"/>
                  </w:checkBox>
                </w:ffData>
              </w:fldChar>
            </w:r>
            <w:bookmarkStart w:id="11" w:name="Kontrollkästchen10"/>
            <w:r>
              <w:rPr>
                <w:rFonts w:ascii="Arial" w:hAnsi="Arial"/>
              </w:rPr>
              <w:instrText xml:space="preserve"> FORMCHECKBOX </w:instrText>
            </w:r>
            <w:r>
              <w:rPr>
                <w:rFonts w:ascii="Arial" w:hAnsi="Arial"/>
              </w:rPr>
            </w:r>
            <w:r>
              <w:rPr>
                <w:rFonts w:ascii="Arial" w:hAnsi="Arial"/>
              </w:rPr>
              <w:fldChar w:fldCharType="end"/>
            </w:r>
            <w:bookmarkEnd w:id="11"/>
          </w:p>
        </w:tc>
        <w:tc>
          <w:tcPr>
            <w:tcW w:w="8716" w:type="dxa"/>
            <w:gridSpan w:val="2"/>
          </w:tcPr>
          <w:p w:rsidR="0021188E" w:rsidRDefault="0021188E">
            <w:pPr>
              <w:tabs>
                <w:tab w:val="left" w:pos="1701"/>
                <w:tab w:val="left" w:pos="2835"/>
                <w:tab w:val="left" w:pos="4111"/>
                <w:tab w:val="left" w:pos="6096"/>
              </w:tabs>
              <w:rPr>
                <w:rFonts w:ascii="Arial" w:hAnsi="Arial"/>
              </w:rPr>
            </w:pPr>
            <w:r>
              <w:rPr>
                <w:rFonts w:ascii="Arial" w:hAnsi="Arial"/>
              </w:rPr>
              <w:t>Bitte umseitiges Formblatt ausfüllen zusammen mit der Rechnung und der ärz</w:t>
            </w:r>
            <w:r w:rsidR="00084BDF">
              <w:rPr>
                <w:rFonts w:ascii="Arial" w:hAnsi="Arial"/>
              </w:rPr>
              <w:t>t</w:t>
            </w:r>
            <w:r>
              <w:rPr>
                <w:rFonts w:ascii="Arial" w:hAnsi="Arial"/>
              </w:rPr>
              <w:t>lichen Vero</w:t>
            </w:r>
            <w:r w:rsidR="00084BDF">
              <w:rPr>
                <w:rFonts w:ascii="Arial" w:hAnsi="Arial"/>
              </w:rPr>
              <w:t>r</w:t>
            </w:r>
            <w:r>
              <w:rPr>
                <w:rFonts w:ascii="Arial" w:hAnsi="Arial"/>
              </w:rPr>
              <w:t>d</w:t>
            </w:r>
            <w:r>
              <w:rPr>
                <w:rFonts w:ascii="Arial" w:hAnsi="Arial"/>
              </w:rPr>
              <w:t>nung wieder vorlegen.</w:t>
            </w:r>
          </w:p>
        </w:tc>
      </w:tr>
      <w:tr w:rsidR="0021188E">
        <w:tblPrEx>
          <w:tblCellMar>
            <w:top w:w="0" w:type="dxa"/>
            <w:bottom w:w="0" w:type="dxa"/>
          </w:tblCellMar>
        </w:tblPrEx>
        <w:tc>
          <w:tcPr>
            <w:tcW w:w="496" w:type="dxa"/>
          </w:tcPr>
          <w:p w:rsidR="0021188E" w:rsidRDefault="0021188E">
            <w:pPr>
              <w:tabs>
                <w:tab w:val="left" w:pos="1701"/>
                <w:tab w:val="left" w:pos="2835"/>
                <w:tab w:val="left" w:pos="4111"/>
                <w:tab w:val="left" w:pos="6096"/>
              </w:tabs>
              <w:rPr>
                <w:rFonts w:ascii="Arial" w:hAnsi="Arial"/>
              </w:rPr>
            </w:pPr>
          </w:p>
        </w:tc>
        <w:tc>
          <w:tcPr>
            <w:tcW w:w="8716" w:type="dxa"/>
            <w:gridSpan w:val="2"/>
          </w:tcPr>
          <w:p w:rsidR="0021188E" w:rsidRDefault="0021188E">
            <w:pPr>
              <w:tabs>
                <w:tab w:val="left" w:pos="1701"/>
                <w:tab w:val="left" w:pos="2835"/>
                <w:tab w:val="left" w:pos="4111"/>
                <w:tab w:val="left" w:pos="6096"/>
              </w:tabs>
              <w:rPr>
                <w:rFonts w:ascii="Arial" w:hAnsi="Arial"/>
              </w:rPr>
            </w:pPr>
          </w:p>
        </w:tc>
      </w:tr>
      <w:tr w:rsidR="0021188E">
        <w:tblPrEx>
          <w:tblCellMar>
            <w:top w:w="0" w:type="dxa"/>
            <w:bottom w:w="0" w:type="dxa"/>
          </w:tblCellMar>
        </w:tblPrEx>
        <w:tc>
          <w:tcPr>
            <w:tcW w:w="496" w:type="dxa"/>
          </w:tcPr>
          <w:p w:rsidR="0021188E" w:rsidRDefault="0021188E">
            <w:pPr>
              <w:tabs>
                <w:tab w:val="left" w:pos="1701"/>
                <w:tab w:val="left" w:pos="2835"/>
                <w:tab w:val="left" w:pos="4111"/>
                <w:tab w:val="left" w:pos="6096"/>
              </w:tabs>
              <w:rPr>
                <w:rFonts w:ascii="Arial" w:hAnsi="Arial"/>
              </w:rPr>
            </w:pPr>
            <w:r>
              <w:rPr>
                <w:rFonts w:ascii="Arial" w:hAnsi="Arial"/>
              </w:rPr>
              <w:fldChar w:fldCharType="begin">
                <w:ffData>
                  <w:name w:val="Kontrollkästchen11"/>
                  <w:enabled/>
                  <w:calcOnExit w:val="0"/>
                  <w:checkBox>
                    <w:sizeAuto/>
                    <w:default w:val="0"/>
                  </w:checkBox>
                </w:ffData>
              </w:fldChar>
            </w:r>
            <w:bookmarkStart w:id="12" w:name="Kontrollkästchen11"/>
            <w:r>
              <w:rPr>
                <w:rFonts w:ascii="Arial" w:hAnsi="Arial"/>
              </w:rPr>
              <w:instrText xml:space="preserve"> FORMCHECKBOX </w:instrText>
            </w:r>
            <w:r>
              <w:rPr>
                <w:rFonts w:ascii="Arial" w:hAnsi="Arial"/>
              </w:rPr>
            </w:r>
            <w:r>
              <w:rPr>
                <w:rFonts w:ascii="Arial" w:hAnsi="Arial"/>
              </w:rPr>
              <w:fldChar w:fldCharType="end"/>
            </w:r>
            <w:bookmarkEnd w:id="12"/>
          </w:p>
        </w:tc>
        <w:tc>
          <w:tcPr>
            <w:tcW w:w="8716" w:type="dxa"/>
            <w:gridSpan w:val="2"/>
          </w:tcPr>
          <w:p w:rsidR="0021188E" w:rsidRDefault="0021188E">
            <w:pPr>
              <w:tabs>
                <w:tab w:val="left" w:pos="1701"/>
                <w:tab w:val="left" w:pos="2835"/>
                <w:tab w:val="left" w:pos="4111"/>
                <w:tab w:val="left" w:pos="6096"/>
              </w:tabs>
              <w:rPr>
                <w:rFonts w:ascii="Arial" w:hAnsi="Arial"/>
              </w:rPr>
            </w:pPr>
            <w:r>
              <w:rPr>
                <w:rFonts w:ascii="Arial" w:hAnsi="Arial"/>
              </w:rPr>
              <w:t>Nachträgliche Verordnungen sind nicht beihilfefähig.</w:t>
            </w:r>
          </w:p>
        </w:tc>
      </w:tr>
    </w:tbl>
    <w:p w:rsidR="0021188E" w:rsidRDefault="0021188E">
      <w:pPr>
        <w:tabs>
          <w:tab w:val="left" w:pos="1701"/>
          <w:tab w:val="left" w:pos="2835"/>
          <w:tab w:val="left" w:pos="4111"/>
          <w:tab w:val="left" w:pos="6096"/>
        </w:tabs>
        <w:rPr>
          <w:rFonts w:ascii="Arial" w:hAnsi="Arial"/>
        </w:rPr>
      </w:pPr>
    </w:p>
    <w:sectPr w:rsidR="0021188E" w:rsidSect="00BE5DA6">
      <w:pgSz w:w="11906" w:h="16838"/>
      <w:pgMar w:top="1418" w:right="1361"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E80" w:rsidRDefault="00304E80">
      <w:r>
        <w:separator/>
      </w:r>
    </w:p>
  </w:endnote>
  <w:endnote w:type="continuationSeparator" w:id="0">
    <w:p w:rsidR="00304E80" w:rsidRDefault="0030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E80" w:rsidRDefault="00304E80">
      <w:r>
        <w:separator/>
      </w:r>
    </w:p>
  </w:footnote>
  <w:footnote w:type="continuationSeparator" w:id="0">
    <w:p w:rsidR="00304E80" w:rsidRDefault="00304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B0520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414503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AB544C1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32C05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E48D50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40CAC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4E4D4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CC5FF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3462A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78E778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8E"/>
    <w:rsid w:val="00084BDF"/>
    <w:rsid w:val="000D2F4F"/>
    <w:rsid w:val="0021188E"/>
    <w:rsid w:val="002661A8"/>
    <w:rsid w:val="00304E80"/>
    <w:rsid w:val="0064627D"/>
    <w:rsid w:val="00B361EE"/>
    <w:rsid w:val="00BE5DA6"/>
    <w:rsid w:val="00D43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FDEAF3-3E3B-4ACF-A898-E8C88585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b/>
    </w:rPr>
  </w:style>
  <w:style w:type="paragraph" w:styleId="berschrift2">
    <w:name w:val="heading 2"/>
    <w:basedOn w:val="Standard"/>
    <w:next w:val="Standard"/>
    <w:qFormat/>
    <w:pPr>
      <w:keepNext/>
      <w:spacing w:before="240" w:after="60"/>
      <w:outlineLvl w:val="1"/>
    </w:pPr>
    <w:rPr>
      <w:rFonts w:ascii="Arial" w:hAnsi="Arial"/>
      <w:b/>
      <w:i/>
      <w:sz w:val="24"/>
    </w:rPr>
  </w:style>
  <w:style w:type="paragraph" w:styleId="berschrift3">
    <w:name w:val="heading 3"/>
    <w:basedOn w:val="Standard"/>
    <w:next w:val="Standard"/>
    <w:qFormat/>
    <w:pPr>
      <w:keepNext/>
      <w:spacing w:before="240" w:after="60"/>
      <w:outlineLvl w:val="2"/>
    </w:pPr>
    <w:rPr>
      <w:rFonts w:ascii="Arial" w:hAnsi="Arial"/>
      <w:sz w:val="24"/>
    </w:rPr>
  </w:style>
  <w:style w:type="paragraph" w:styleId="berschrift4">
    <w:name w:val="heading 4"/>
    <w:basedOn w:val="Standard"/>
    <w:next w:val="Standard"/>
    <w:qFormat/>
    <w:pPr>
      <w:keepNext/>
      <w:spacing w:before="240" w:after="60"/>
      <w:outlineLvl w:val="3"/>
    </w:pPr>
    <w:rPr>
      <w:rFonts w:ascii="Arial" w:hAnsi="Arial"/>
      <w:b/>
      <w:sz w:val="24"/>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rPr>
  </w:style>
  <w:style w:type="paragraph" w:styleId="berschrift8">
    <w:name w:val="heading 8"/>
    <w:basedOn w:val="Standard"/>
    <w:next w:val="Standard"/>
    <w:qFormat/>
    <w:pPr>
      <w:spacing w:before="240" w:after="60"/>
      <w:outlineLvl w:val="7"/>
    </w:pPr>
    <w:rPr>
      <w:rFonts w:ascii="Arial" w:hAnsi="Arial"/>
      <w:i/>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pPr>
      <w:jc w:val="center"/>
    </w:pPr>
    <w:rPr>
      <w:rFonts w:ascii="Arial" w:hAnsi="Arial"/>
      <w:b/>
      <w:sz w:val="24"/>
    </w:rPr>
  </w:style>
  <w:style w:type="paragraph" w:styleId="Abbildungsverzeichnis">
    <w:name w:val="table of figures"/>
    <w:basedOn w:val="Standard"/>
    <w:next w:val="Standard"/>
    <w:semiHidden/>
    <w:pPr>
      <w:ind w:left="400" w:hanging="400"/>
    </w:pPr>
  </w:style>
  <w:style w:type="paragraph" w:styleId="Umschlagabsenderadresse">
    <w:name w:val="envelope return"/>
    <w:basedOn w:val="Standard"/>
    <w:rPr>
      <w:rFonts w:ascii="Arial" w:hAnsi="Arial"/>
    </w:r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Fuzeile">
    <w:name w:val="footer"/>
    <w:basedOn w:val="Standard"/>
    <w:pPr>
      <w:tabs>
        <w:tab w:val="center" w:pos="4536"/>
        <w:tab w:val="right" w:pos="9072"/>
      </w:tabs>
    </w:pPr>
  </w:style>
  <w:style w:type="paragraph" w:styleId="Gruformel">
    <w:name w:val="Closing"/>
    <w:basedOn w:val="Standard"/>
    <w:pPr>
      <w:ind w:left="4252"/>
    </w:p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ascii="Arial" w:hAnsi="Arial"/>
      <w:b/>
    </w:rPr>
  </w:style>
  <w:style w:type="paragraph" w:styleId="Kommentartext">
    <w:name w:val="annotation text"/>
    <w:basedOn w:val="Standard"/>
    <w:semiHidden/>
  </w:style>
  <w:style w:type="paragraph" w:styleId="Kopfzeile">
    <w:name w:val="header"/>
    <w:basedOn w:val="Standard"/>
    <w:pPr>
      <w:tabs>
        <w:tab w:val="center" w:pos="4536"/>
        <w:tab w:val="right" w:pos="9072"/>
      </w:tabs>
    </w:p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urText">
    <w:name w:val="Plain Text"/>
    <w:basedOn w:val="Standard"/>
    <w:rPr>
      <w:rFonts w:ascii="Courier New" w:hAnsi="Courier New"/>
    </w:rPr>
  </w:style>
  <w:style w:type="paragraph" w:styleId="Standardeinzug">
    <w:name w:val="Normal Indent"/>
    <w:basedOn w:val="Standard"/>
    <w:pPr>
      <w:ind w:left="708"/>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Textkrper-Erstzeileneinzug">
    <w:name w:val="Body Text First Indent"/>
    <w:basedOn w:val="Textkrper"/>
    <w:pPr>
      <w:ind w:firstLine="210"/>
    </w:pPr>
  </w:style>
  <w:style w:type="paragraph" w:styleId="Textkrper-Erstzeileneinzug2">
    <w:name w:val="Body Text First Indent 2"/>
    <w:basedOn w:val="Textkrper-Zeileneinzug"/>
    <w:pPr>
      <w:ind w:firstLine="210"/>
    </w:pPr>
  </w:style>
  <w:style w:type="paragraph" w:styleId="Umschlagadresse">
    <w:name w:val="envelope address"/>
    <w:basedOn w:val="Standard"/>
    <w:pPr>
      <w:framePr w:w="4320" w:h="2160" w:hRule="exact" w:hSpace="141" w:wrap="auto" w:hAnchor="page" w:xAlign="center" w:yAlign="bottom"/>
      <w:ind w:left="1"/>
    </w:pPr>
    <w:rPr>
      <w:rFonts w:ascii="Arial" w:hAnsi="Arial"/>
      <w:sz w:val="24"/>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sz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RGV-berschrift">
    <w:name w:val="toa heading"/>
    <w:basedOn w:val="Standard"/>
    <w:next w:val="Standard"/>
    <w:semiHidden/>
    <w:pPr>
      <w:spacing w:before="120"/>
    </w:pPr>
    <w:rPr>
      <w:rFonts w:ascii="Arial" w:hAnsi="Arial"/>
      <w:b/>
      <w:sz w:val="24"/>
    </w:rPr>
  </w:style>
  <w:style w:type="paragraph" w:styleId="Rechtsgrundlagenverzeichnis">
    <w:name w:val="table of authorities"/>
    <w:basedOn w:val="Standard"/>
    <w:next w:val="Standard"/>
    <w:semiHidden/>
    <w:pPr>
      <w:ind w:left="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3804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Sofern Aufwendungen für eine Brille geltend gemacht werden</vt:lpstr>
    </vt:vector>
  </TitlesOfParts>
  <Company>Bezirksregierung Arnsberg</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Sofern Aufwendungen für eine Brille geltend gemacht werden</dc:title>
  <dc:subject/>
  <dc:creator>Sigrid Klauke</dc:creator>
  <cp:keywords/>
  <cp:lastModifiedBy>Andreas Lemberg</cp:lastModifiedBy>
  <cp:revision>2</cp:revision>
  <cp:lastPrinted>2000-02-23T07:34:00Z</cp:lastPrinted>
  <dcterms:created xsi:type="dcterms:W3CDTF">2022-11-21T06:31:00Z</dcterms:created>
  <dcterms:modified xsi:type="dcterms:W3CDTF">2022-11-21T06:31:00Z</dcterms:modified>
</cp:coreProperties>
</file>